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11C6" w:rsidR="195E11C6" w:rsidRPr="195E11C6" w:rsidP="195E11C6">
      <w:pPr>
        <w:pStyle w:val="ReportElementTitle"/>
        <w:color w:val="666666"/>
      </w:pPr>
      <w:r w:rsidRPr="195E11C6">
        <w:rPr>
          <w:lang w:val="en-US"/>
        </w:rPr>
        <w:t>Research outputs</w:t>
      </w:r>
    </w:p>
    <w:p w:rsidRDefault="195E11C6" w:rsidR="195E11C6" w:rsidRPr="195E11C6" w:rsidP="195E11C6">
      <w:pPr>
        <w:pStyle w:val="title"/>
        <w:color w:val="000000"/>
      </w:pPr>
      <w:r w:rsidRPr="195E11C6">
        <w:rPr>
          <w:lang w:val="en-US"/>
        </w:rPr>
        <w:t>Magnetic resonance imaging in particle therapy</w:t>
      </w:r>
    </w:p>
    <w:p w:rsidRDefault="195E11C6" w:rsidR="195E11C6" w:rsidRPr="195E11C6" w:rsidP="195E11C6">
      <w:pPr>
        <w:pStyle w:val="body"/>
        <w:color w:val="000000"/>
      </w:pPr>
      <w:r w:rsidRPr="195E11C6">
        <w:rPr>
          <w:lang w:val="en-US"/>
        </w:rPr>
        <w:t xml:space="preserve">Paganelli, C., Oborn, B., Hoffmann, A. L. &amp; Riboldi, M., </w:t>
      </w:r>
      <w:r w:rsidRPr="195E11C6">
        <w:rPr>
          <w:lang w:val="en-US"/>
        </w:rPr>
        <w:t>27 Jun 2024</w:t>
      </w:r>
      <w:r w:rsidRPr="195E11C6">
        <w:rPr>
          <w:lang w:val="en-US"/>
        </w:rPr>
        <w:t xml:space="preserve">, </w:t>
      </w:r>
      <w:r w:rsidRPr="195E11C6">
        <w:rPr>
          <w:i/>
          <w:lang w:val="en-US"/>
        </w:rPr>
        <w:t>Imaging in Particle Therapy : Current practice and future trends.</w:t>
      </w:r>
      <w:r w:rsidRPr="195E11C6">
        <w:rPr>
          <w:lang w:val="en-US"/>
        </w:rPr>
        <w:t xml:space="preserve"> Paganelli, C., Gianoli, C. &amp; Knopf, A. (eds.). </w:t>
      </w:r>
      <w:r w:rsidRPr="195E11C6">
        <w:rPr>
          <w:lang w:val="en-US"/>
        </w:rPr>
        <w:t>IOP Publishing Ltd.</w:t>
      </w:r>
      <w:r w:rsidRPr="195E11C6">
        <w:rPr>
          <w:lang w:val="en-US"/>
        </w:rPr>
        <w:t xml:space="preserve">, </w:t>
      </w:r>
      <w:r w:rsidRPr="195E11C6">
        <w:rPr>
          <w:lang w:val="en-US"/>
        </w:rPr>
        <w:t>p. 7-1 to 7-21</w:t>
      </w:r>
      <w:r w:rsidRPr="195E11C6">
        <w:rPr>
          <w:lang w:val="en-US"/>
        </w:rPr>
        <w:t xml:space="preserve"> </w:t>
      </w:r>
      <w:r w:rsidRPr="195E11C6">
        <w:rPr>
          <w:lang w:val="en-US"/>
        </w:rPr>
        <w:t>1 p.</w:t>
      </w:r>
      <w:r w:rsidRPr="195E11C6">
        <w:rPr>
          <w:lang w:val="en-US"/>
        </w:rPr>
        <w:t xml:space="preserve"> (Biophysical Society–IOP Series).</w:t>
      </w:r>
    </w:p>
    <w:p w:rsidRDefault="195E11C6" w:rsidR="195E11C6" w:rsidRPr="195E11C6" w:rsidP="195E11C6">
      <w:pPr>
        <w:pStyle w:val="type"/>
        <w:color w:val="999999"/>
      </w:pPr>
      <w:r w:rsidRPr="195E11C6">
        <w:rPr>
          <w:lang w:val="en-US"/>
        </w:rPr>
        <w:t>Research output</w:t>
      </w:r>
      <w:r w:rsidRPr="195E11C6">
        <w:rPr>
          <w:lang w:val="en-US"/>
        </w:rPr>
        <w:t xml:space="preserve">: </w:t>
      </w:r>
      <w:r w:rsidRPr="195E11C6">
        <w:rPr>
          <w:lang w:val="en-US"/>
        </w:rPr>
        <w:t>Contribution to book/Conference proceedings/Anthology/Report</w:t>
      </w:r>
      <w:r w:rsidRPr="195E11C6">
        <w:rPr>
          <w:lang w:val="en-US"/>
        </w:rPr>
        <w:t xml:space="preserve"> › </w:t>
      </w:r>
      <w:r w:rsidRPr="195E11C6">
        <w:rPr>
          <w:lang w:val="en-US"/>
        </w:rPr>
        <w:t>Chapter in book/Anthology/Report</w:t>
      </w:r>
      <w:r w:rsidRPr="195E11C6">
        <w:rPr>
          <w:lang w:val="en-US"/>
        </w:rPr>
        <w:t xml:space="preserve"> › </w:t>
      </w:r>
      <w:r w:rsidRPr="195E11C6">
        <w:rPr>
          <w:lang w:val="en-US"/>
        </w:rPr>
        <w:t>Contributed</w:t>
      </w:r>
    </w:p>
    <w:p w:rsidRDefault="195E11C6" w:rsidR="195E11C6" w:rsidRPr="195E11C6" w:rsidP="195E11C6">
      <w:pPr/>
      <w:r w:rsidRPr="195E11C6">
        <w:rPr>
          <w:lang w:val="en-US"/>
        </w:rPr>
      </w:r>
    </w:p>
    <w:p w:rsidRDefault="195E11C6" w:rsidR="195E11C6" w:rsidRPr="195E11C6" w:rsidP="195E11C6">
      <w:pPr>
        <w:pStyle w:val="title"/>
        <w:color w:val="000000"/>
      </w:pPr>
      <w:r w:rsidRPr="195E11C6">
        <w:rPr>
          <w:lang w:val="en-US"/>
        </w:rPr>
        <w:t>Integration of imaging in clinical protocols of particle therapy</w:t>
      </w:r>
    </w:p>
    <w:p w:rsidRDefault="195E11C6" w:rsidR="195E11C6" w:rsidRPr="195E11C6" w:rsidP="195E11C6">
      <w:pPr>
        <w:pStyle w:val="body"/>
        <w:color w:val="000000"/>
      </w:pPr>
      <w:r w:rsidRPr="195E11C6">
        <w:rPr>
          <w:lang w:val="en-US"/>
        </w:rPr>
        <w:t xml:space="preserve">Trnkova, P., Bolsi, A., Knopf, A.-C. &amp; Hoffmann, A. L., </w:t>
      </w:r>
      <w:r w:rsidRPr="195E11C6">
        <w:rPr>
          <w:lang w:val="en-US"/>
        </w:rPr>
        <w:t>Jun 2024</w:t>
      </w:r>
      <w:r w:rsidRPr="195E11C6">
        <w:rPr>
          <w:lang w:val="en-US"/>
        </w:rPr>
        <w:t xml:space="preserve">, </w:t>
      </w:r>
      <w:r w:rsidRPr="195E11C6">
        <w:rPr>
          <w:i/>
          <w:lang w:val="en-US"/>
        </w:rPr>
        <w:t>Imaging in Particle Therapy : Current practice and future trends.</w:t>
      </w:r>
      <w:r w:rsidRPr="195E11C6">
        <w:rPr>
          <w:lang w:val="en-US"/>
        </w:rPr>
        <w:t xml:space="preserve"> Paganelli, C., Gianoli, C. &amp; Knopf, A. (eds.). </w:t>
      </w:r>
      <w:r w:rsidRPr="195E11C6">
        <w:rPr>
          <w:lang w:val="en-US"/>
        </w:rPr>
        <w:t>IOP Publishing</w:t>
      </w:r>
      <w:r w:rsidRPr="195E11C6">
        <w:rPr>
          <w:lang w:val="en-US"/>
        </w:rPr>
        <w:t xml:space="preserve">, </w:t>
      </w:r>
      <w:r w:rsidRPr="195E11C6">
        <w:rPr>
          <w:lang w:val="en-US"/>
        </w:rPr>
        <w:t>p. 13-1 to 13-16</w:t>
      </w:r>
      <w:r w:rsidRPr="195E11C6">
        <w:rPr>
          <w:lang w:val="en-US"/>
        </w:rPr>
        <w:t xml:space="preserve"> </w:t>
      </w:r>
      <w:r w:rsidRPr="195E11C6">
        <w:rPr>
          <w:lang w:val="en-US"/>
        </w:rPr>
        <w:t>16 p.</w:t>
      </w:r>
      <w:r w:rsidRPr="195E11C6">
        <w:rPr>
          <w:lang w:val="en-US"/>
        </w:rPr>
        <w:t xml:space="preserve"> (Biophysical Society–IOP Series).</w:t>
      </w:r>
    </w:p>
    <w:p w:rsidRDefault="195E11C6" w:rsidR="195E11C6" w:rsidRPr="195E11C6" w:rsidP="195E11C6">
      <w:pPr>
        <w:pStyle w:val="type"/>
        <w:color w:val="999999"/>
      </w:pPr>
      <w:r w:rsidRPr="195E11C6">
        <w:rPr>
          <w:lang w:val="en-US"/>
        </w:rPr>
        <w:t>Research output</w:t>
      </w:r>
      <w:r w:rsidRPr="195E11C6">
        <w:rPr>
          <w:lang w:val="en-US"/>
        </w:rPr>
        <w:t xml:space="preserve">: </w:t>
      </w:r>
      <w:r w:rsidRPr="195E11C6">
        <w:rPr>
          <w:lang w:val="en-US"/>
        </w:rPr>
        <w:t>Contribution to book/Conference proceedings/Anthology/Report</w:t>
      </w:r>
      <w:r w:rsidRPr="195E11C6">
        <w:rPr>
          <w:lang w:val="en-US"/>
        </w:rPr>
        <w:t xml:space="preserve"> › </w:t>
      </w:r>
      <w:r w:rsidRPr="195E11C6">
        <w:rPr>
          <w:lang w:val="en-US"/>
        </w:rPr>
        <w:t>Chapter in book/Anthology/Report</w:t>
      </w:r>
      <w:r w:rsidRPr="195E11C6">
        <w:rPr>
          <w:lang w:val="en-US"/>
        </w:rPr>
        <w:t xml:space="preserve"> › </w:t>
      </w:r>
      <w:r w:rsidRPr="195E11C6">
        <w:rPr>
          <w:lang w:val="en-US"/>
        </w:rPr>
        <w:t>Contributed</w:t>
      </w:r>
    </w:p>
    <w:p w:rsidRDefault="195E11C6" w:rsidR="195E11C6" w:rsidRPr="195E11C6" w:rsidP="195E11C6">
      <w:pPr/>
      <w:r w:rsidRPr="195E11C6">
        <w:rPr>
          <w:lang w:val="en-US"/>
        </w:rPr>
      </w:r>
    </w:p>
    <w:p w:rsidRDefault="195E11C6" w:rsidR="195E11C6" w:rsidRPr="195E11C6" w:rsidP="195E11C6">
      <w:pPr>
        <w:pStyle w:val="title"/>
        <w:color w:val="000000"/>
      </w:pPr>
      <w:r w:rsidRPr="195E11C6">
        <w:rPr>
          <w:lang w:val="en-US"/>
        </w:rPr>
        <w:t>X-ray computed tomography for treatment planning: current status and innovations</w:t>
      </w:r>
    </w:p>
    <w:p w:rsidRDefault="195E11C6" w:rsidR="195E11C6" w:rsidRPr="195E11C6" w:rsidP="195E11C6">
      <w:pPr>
        <w:pStyle w:val="body"/>
        <w:color w:val="000000"/>
      </w:pPr>
      <w:r w:rsidRPr="195E11C6">
        <w:rPr>
          <w:lang w:val="en-US"/>
        </w:rPr>
        <w:t xml:space="preserve">Peters, N., Wohlfahrt, P. &amp; </w:t>
      </w:r>
      <w:r w:rsidRPr="195E11C6">
        <w:rPr>
          <w:lang w:val="en-US"/>
        </w:rPr>
        <w:t>Richter, C.</w:t>
      </w:r>
      <w:r w:rsidRPr="195E11C6">
        <w:rPr>
          <w:lang w:val="en-US"/>
        </w:rPr>
        <w:t xml:space="preserve">, </w:t>
      </w:r>
      <w:r w:rsidRPr="195E11C6">
        <w:rPr>
          <w:lang w:val="en-US"/>
        </w:rPr>
        <w:t>Jun 2024</w:t>
      </w:r>
      <w:r w:rsidRPr="195E11C6">
        <w:rPr>
          <w:lang w:val="en-US"/>
        </w:rPr>
        <w:t xml:space="preserve">, </w:t>
      </w:r>
      <w:r w:rsidRPr="195E11C6">
        <w:rPr>
          <w:i/>
          <w:lang w:val="en-US"/>
        </w:rPr>
        <w:t>Imaging in Particle Therapy: Current practice and future trends.</w:t>
      </w:r>
      <w:r w:rsidRPr="195E11C6">
        <w:rPr>
          <w:lang w:val="en-US"/>
        </w:rPr>
        <w:t xml:space="preserve"> Paganelli, C., Gianoli, C. &amp; Knopf, A. (eds.). </w:t>
      </w:r>
      <w:r w:rsidRPr="195E11C6">
        <w:rPr>
          <w:lang w:val="en-US"/>
        </w:rPr>
        <w:t>IOP Publishing</w:t>
      </w:r>
      <w:r w:rsidRPr="195E11C6">
        <w:rPr>
          <w:lang w:val="en-US"/>
        </w:rPr>
        <w:t xml:space="preserve">, </w:t>
      </w:r>
      <w:r w:rsidRPr="195E11C6">
        <w:rPr>
          <w:lang w:val="en-US"/>
        </w:rPr>
        <w:t>p. 4-1 to 4-18</w:t>
      </w:r>
      <w:r w:rsidRPr="195E11C6">
        <w:rPr>
          <w:lang w:val="en-US"/>
        </w:rPr>
        <w:t xml:space="preserve"> (Biophysical Society–IOP Series).</w:t>
      </w:r>
    </w:p>
    <w:p w:rsidRDefault="195E11C6" w:rsidR="195E11C6" w:rsidRPr="195E11C6" w:rsidP="195E11C6">
      <w:pPr>
        <w:pStyle w:val="type"/>
        <w:color w:val="999999"/>
      </w:pPr>
      <w:r w:rsidRPr="195E11C6">
        <w:rPr>
          <w:lang w:val="en-US"/>
        </w:rPr>
        <w:t>Research output</w:t>
      </w:r>
      <w:r w:rsidRPr="195E11C6">
        <w:rPr>
          <w:lang w:val="en-US"/>
        </w:rPr>
        <w:t xml:space="preserve">: </w:t>
      </w:r>
      <w:r w:rsidRPr="195E11C6">
        <w:rPr>
          <w:lang w:val="en-US"/>
        </w:rPr>
        <w:t>Contribution to book/Conference proceedings/Anthology/Report</w:t>
      </w:r>
      <w:r w:rsidRPr="195E11C6">
        <w:rPr>
          <w:lang w:val="en-US"/>
        </w:rPr>
        <w:t xml:space="preserve"> › </w:t>
      </w:r>
      <w:r w:rsidRPr="195E11C6">
        <w:rPr>
          <w:lang w:val="en-US"/>
        </w:rPr>
        <w:t>Chapter in book/Anthology/Report</w:t>
      </w:r>
      <w:r w:rsidRPr="195E11C6">
        <w:rPr>
          <w:lang w:val="en-US"/>
        </w:rPr>
        <w:t xml:space="preserve"> › </w:t>
      </w:r>
      <w:r w:rsidRPr="195E11C6">
        <w:rPr>
          <w:lang w:val="en-US"/>
        </w:rPr>
        <w:t>Contributed</w:t>
      </w:r>
    </w:p>
    <w:p w:rsidRDefault="195E11C6" w:rsidR="195E11C6" w:rsidRPr="195E11C6" w:rsidP="195E11C6">
      <w:pPr/>
      <w:r w:rsidRPr="195E11C6">
        <w:rPr>
          <w:lang w:val="en-US"/>
        </w:rPr>
      </w:r>
    </w:p>
    <w:p w:rsidRDefault="195E11C6" w:rsidR="195E11C6" w:rsidRPr="195E11C6" w:rsidP="195E11C6">
      <w:pPr>
        <w:pStyle w:val="title"/>
        <w:color w:val="000000"/>
      </w:pPr>
      <w:r w:rsidRPr="195E11C6">
        <w:rPr>
          <w:lang w:val="en-US"/>
        </w:rPr>
        <w:t>How to Assess Outcome After Partial or Total Knee Arthroplasty-Measuring Results that Really Matter!</w:t>
      </w:r>
    </w:p>
    <w:p w:rsidRDefault="195E11C6" w:rsidR="195E11C6" w:rsidRPr="195E11C6" w:rsidP="195E11C6">
      <w:pPr>
        <w:pStyle w:val="body"/>
        <w:color w:val="000000"/>
      </w:pPr>
      <w:r w:rsidRPr="195E11C6">
        <w:rPr>
          <w:lang w:val="en-US"/>
        </w:rPr>
        <w:t xml:space="preserve">Lützner, C., Lange, T. &amp; Lützner, J., </w:t>
      </w:r>
      <w:r w:rsidRPr="195E11C6">
        <w:rPr>
          <w:lang w:val="en-US"/>
        </w:rPr>
        <w:t>1 Jan 2022</w:t>
      </w:r>
      <w:r w:rsidRPr="195E11C6">
        <w:rPr>
          <w:lang w:val="en-US"/>
        </w:rPr>
        <w:t xml:space="preserve">, </w:t>
      </w:r>
      <w:r w:rsidRPr="195E11C6">
        <w:rPr>
          <w:i/>
          <w:lang w:val="en-US"/>
        </w:rPr>
        <w:t>Basics in Primary Knee Arthroplasty.</w:t>
      </w:r>
      <w:r w:rsidRPr="195E11C6">
        <w:rPr>
          <w:lang w:val="en-US"/>
        </w:rPr>
        <w:t xml:space="preserve"> </w:t>
      </w:r>
      <w:r w:rsidRPr="195E11C6">
        <w:rPr>
          <w:lang w:val="en-US"/>
        </w:rPr>
        <w:t>Springer International Publishing</w:t>
      </w:r>
      <w:r w:rsidRPr="195E11C6">
        <w:rPr>
          <w:lang w:val="en-US"/>
        </w:rPr>
        <w:t xml:space="preserve">, </w:t>
      </w:r>
      <w:r w:rsidRPr="195E11C6">
        <w:rPr>
          <w:lang w:val="en-US"/>
        </w:rPr>
        <w:t>p. 601-621</w:t>
      </w:r>
      <w:r w:rsidRPr="195E11C6">
        <w:rPr>
          <w:lang w:val="en-US"/>
        </w:rPr>
        <w:t xml:space="preserve"> </w:t>
      </w:r>
      <w:r w:rsidRPr="195E11C6">
        <w:rPr>
          <w:lang w:val="en-US"/>
        </w:rPr>
        <w:t>21 p.</w:t>
      </w:r>
    </w:p>
    <w:p w:rsidRDefault="195E11C6" w:rsidR="195E11C6" w:rsidRPr="195E11C6" w:rsidP="195E11C6">
      <w:pPr>
        <w:pStyle w:val="type"/>
        <w:color w:val="999999"/>
      </w:pPr>
      <w:r w:rsidRPr="195E11C6">
        <w:rPr>
          <w:lang w:val="en-US"/>
        </w:rPr>
        <w:t>Research output</w:t>
      </w:r>
      <w:r w:rsidRPr="195E11C6">
        <w:rPr>
          <w:lang w:val="en-US"/>
        </w:rPr>
        <w:t xml:space="preserve">: </w:t>
      </w:r>
      <w:r w:rsidRPr="195E11C6">
        <w:rPr>
          <w:lang w:val="en-US"/>
        </w:rPr>
        <w:t>Contribution to book/Conference proceedings/Anthology/Report</w:t>
      </w:r>
      <w:r w:rsidRPr="195E11C6">
        <w:rPr>
          <w:lang w:val="en-US"/>
        </w:rPr>
        <w:t xml:space="preserve"> › </w:t>
      </w:r>
      <w:r w:rsidRPr="195E11C6">
        <w:rPr>
          <w:lang w:val="en-US"/>
        </w:rPr>
        <w:t>Chapter in book/Anthology/Report</w:t>
      </w:r>
      <w:r w:rsidRPr="195E11C6">
        <w:rPr>
          <w:lang w:val="en-US"/>
        </w:rPr>
        <w:t xml:space="preserve"> › </w:t>
      </w:r>
      <w:r w:rsidRPr="195E11C6">
        <w:rPr>
          <w:lang w:val="en-US"/>
        </w:rPr>
        <w:t>Contributed</w:t>
      </w:r>
      <w:r w:rsidRPr="195E11C6">
        <w:rPr>
          <w:lang w:val="en-US"/>
        </w:rPr>
        <w:t xml:space="preserve"> › </w:t>
      </w:r>
      <w:r w:rsidRPr="195E11C6">
        <w:rPr>
          <w:lang w:val="en-US"/>
        </w:rPr>
        <w:t>peer-review</w:t>
      </w:r>
    </w:p>
    <w:p w:rsidRDefault="195E11C6" w:rsidR="195E11C6" w:rsidRPr="195E11C6" w:rsidP="195E11C6">
      <w:pPr/>
      <w:r w:rsidRPr="195E11C6">
        <w:rPr>
          <w:lang w:val="en-US"/>
        </w:rPr>
      </w:r>
    </w:p>
    <w:p w:rsidRDefault="195E11C6" w:rsidR="195E11C6" w:rsidRPr="195E11C6" w:rsidP="195E11C6">
      <w:pPr>
        <w:pStyle w:val="title"/>
        <w:color w:val="000000"/>
      </w:pPr>
      <w:r w:rsidRPr="195E11C6">
        <w:rPr>
          <w:lang w:val="en-US"/>
        </w:rPr>
        <w:t>Chemical design and synthesis of superabsorbent polymers</w:t>
      </w:r>
    </w:p>
    <w:p w:rsidRDefault="195E11C6" w:rsidR="195E11C6" w:rsidRPr="195E11C6" w:rsidP="195E11C6">
      <w:pPr>
        <w:pStyle w:val="body"/>
        <w:color w:val="000000"/>
      </w:pPr>
      <w:r w:rsidRPr="195E11C6">
        <w:rPr>
          <w:lang w:val="en-US"/>
        </w:rPr>
        <w:t>Schröfl, C.</w:t>
      </w:r>
      <w:r w:rsidRPr="195E11C6">
        <w:rPr>
          <w:lang w:val="en-US"/>
        </w:rPr>
        <w:t xml:space="preserve">, </w:t>
      </w:r>
      <w:r w:rsidRPr="195E11C6">
        <w:rPr>
          <w:lang w:val="en-US"/>
        </w:rPr>
        <w:t>22 Feb 2021</w:t>
      </w:r>
      <w:r w:rsidRPr="195E11C6">
        <w:rPr>
          <w:lang w:val="en-US"/>
        </w:rPr>
        <w:t xml:space="preserve">, </w:t>
      </w:r>
      <w:r w:rsidRPr="195E11C6">
        <w:rPr>
          <w:i/>
          <w:lang w:val="en-US"/>
        </w:rPr>
        <w:t>Superabsorbent Polymers: Chemical Design, Processing and Applications.</w:t>
      </w:r>
      <w:r w:rsidRPr="195E11C6">
        <w:rPr>
          <w:lang w:val="en-US"/>
        </w:rPr>
        <w:t xml:space="preserve"> Van Vlierberghe, S. &amp; Mignon, A. (eds.). </w:t>
      </w:r>
      <w:r w:rsidRPr="195E11C6">
        <w:rPr>
          <w:lang w:val="en-US"/>
        </w:rPr>
        <w:t>De Gruyter, Boston</w:t>
      </w:r>
      <w:r w:rsidRPr="195E11C6">
        <w:rPr>
          <w:lang w:val="en-US"/>
        </w:rPr>
        <w:t xml:space="preserve">, </w:t>
      </w:r>
      <w:r w:rsidRPr="195E11C6">
        <w:rPr>
          <w:lang w:val="en-US"/>
        </w:rPr>
        <w:t>p. 1-33</w:t>
      </w:r>
      <w:r w:rsidRPr="195E11C6">
        <w:rPr>
          <w:lang w:val="en-US"/>
        </w:rPr>
        <w:t xml:space="preserve"> </w:t>
      </w:r>
      <w:r w:rsidRPr="195E11C6">
        <w:rPr>
          <w:lang w:val="en-US"/>
        </w:rPr>
        <w:t>33 p.</w:t>
      </w:r>
    </w:p>
    <w:p w:rsidRDefault="195E11C6" w:rsidR="195E11C6" w:rsidRPr="195E11C6" w:rsidP="195E11C6">
      <w:pPr>
        <w:pStyle w:val="type"/>
        <w:color w:val="999999"/>
      </w:pPr>
      <w:r w:rsidRPr="195E11C6">
        <w:rPr>
          <w:lang w:val="en-US"/>
        </w:rPr>
        <w:t>Research output</w:t>
      </w:r>
      <w:r w:rsidRPr="195E11C6">
        <w:rPr>
          <w:lang w:val="en-US"/>
        </w:rPr>
        <w:t xml:space="preserve">: </w:t>
      </w:r>
      <w:r w:rsidRPr="195E11C6">
        <w:rPr>
          <w:lang w:val="en-US"/>
        </w:rPr>
        <w:t>Contribution to book/Conference proceedings/Anthology/Report</w:t>
      </w:r>
      <w:r w:rsidRPr="195E11C6">
        <w:rPr>
          <w:lang w:val="en-US"/>
        </w:rPr>
        <w:t xml:space="preserve"> › </w:t>
      </w:r>
      <w:r w:rsidRPr="195E11C6">
        <w:rPr>
          <w:lang w:val="en-US"/>
        </w:rPr>
        <w:t>Chapter in book/Anthology/Report</w:t>
      </w:r>
      <w:r w:rsidRPr="195E11C6">
        <w:rPr>
          <w:lang w:val="en-US"/>
        </w:rPr>
        <w:t xml:space="preserve"> › </w:t>
      </w:r>
      <w:r w:rsidRPr="195E11C6">
        <w:rPr>
          <w:lang w:val="en-US"/>
        </w:rPr>
        <w:t>Invited</w:t>
      </w:r>
      <w:r w:rsidRPr="195E11C6">
        <w:rPr>
          <w:lang w:val="en-US"/>
        </w:rPr>
        <w:t xml:space="preserve"> › </w:t>
      </w:r>
      <w:r w:rsidRPr="195E11C6">
        <w:rPr>
          <w:lang w:val="en-US"/>
        </w:rPr>
        <w:t>peer-review</w:t>
      </w:r>
    </w:p>
    <w:p w:rsidRDefault="195E11C6" w:rsidR="195E11C6" w:rsidRPr="195E11C6" w:rsidP="195E11C6">
      <w:pPr/>
      <w:r w:rsidRPr="195E11C6">
        <w:rPr>
          <w:lang w:val="en-US"/>
        </w:rPr>
      </w:r>
    </w:p>
    <w:p w:rsidRDefault="195E11C6" w:rsidR="195E11C6" w:rsidRPr="195E11C6" w:rsidP="195E11C6">
      <w:pPr>
        <w:pStyle w:val="title"/>
        <w:color w:val="000000"/>
      </w:pPr>
      <w:r w:rsidRPr="195E11C6">
        <w:rPr>
          <w:lang w:val="en-US"/>
        </w:rPr>
        <w:t>Posttraumatic stress disorder following childbirth</w:t>
      </w:r>
    </w:p>
    <w:p w:rsidRDefault="195E11C6" w:rsidR="195E11C6" w:rsidRPr="195E11C6" w:rsidP="195E11C6">
      <w:pPr>
        <w:pStyle w:val="body"/>
        <w:color w:val="000000"/>
      </w:pPr>
      <w:r w:rsidRPr="195E11C6">
        <w:rPr>
          <w:lang w:val="en-US"/>
        </w:rPr>
        <w:t xml:space="preserve">Horsch, A. &amp; Garthus-Niegel, S., </w:t>
      </w:r>
      <w:r w:rsidRPr="195E11C6">
        <w:rPr>
          <w:lang w:val="en-US"/>
        </w:rPr>
        <w:t>1 Jan 2019</w:t>
      </w:r>
      <w:r w:rsidRPr="195E11C6">
        <w:rPr>
          <w:lang w:val="en-US"/>
        </w:rPr>
        <w:t xml:space="preserve">, </w:t>
      </w:r>
      <w:r w:rsidRPr="195E11C6">
        <w:rPr>
          <w:i/>
          <w:lang w:val="en-US"/>
        </w:rPr>
        <w:t>Childbirth, Vulnerability and Law: Exploring Issues of Violence and Control.</w:t>
      </w:r>
      <w:r w:rsidRPr="195E11C6">
        <w:rPr>
          <w:lang w:val="en-US"/>
        </w:rPr>
        <w:t xml:space="preserve"> </w:t>
      </w:r>
      <w:r w:rsidRPr="195E11C6">
        <w:rPr>
          <w:lang w:val="en-US"/>
        </w:rPr>
        <w:t>Taylor and Francis Group</w:t>
      </w:r>
      <w:r w:rsidRPr="195E11C6">
        <w:rPr>
          <w:lang w:val="en-US"/>
        </w:rPr>
        <w:t xml:space="preserve">, </w:t>
      </w:r>
      <w:r w:rsidRPr="195E11C6">
        <w:rPr>
          <w:lang w:val="en-US"/>
        </w:rPr>
        <w:t>p. 49-66</w:t>
      </w:r>
      <w:r w:rsidRPr="195E11C6">
        <w:rPr>
          <w:lang w:val="en-US"/>
        </w:rPr>
        <w:t xml:space="preserve"> </w:t>
      </w:r>
      <w:r w:rsidRPr="195E11C6">
        <w:rPr>
          <w:lang w:val="en-US"/>
        </w:rPr>
        <w:t>18 p.</w:t>
      </w:r>
    </w:p>
    <w:p w:rsidRDefault="195E11C6" w:rsidR="195E11C6" w:rsidRPr="195E11C6" w:rsidP="195E11C6">
      <w:pPr>
        <w:pStyle w:val="type"/>
        <w:color w:val="999999"/>
      </w:pPr>
      <w:r w:rsidRPr="195E11C6">
        <w:rPr>
          <w:lang w:val="en-US"/>
        </w:rPr>
        <w:t>Research output</w:t>
      </w:r>
      <w:r w:rsidRPr="195E11C6">
        <w:rPr>
          <w:lang w:val="en-US"/>
        </w:rPr>
        <w:t xml:space="preserve">: </w:t>
      </w:r>
      <w:r w:rsidRPr="195E11C6">
        <w:rPr>
          <w:lang w:val="en-US"/>
        </w:rPr>
        <w:t>Contribution to book/Conference proceedings/Anthology/Report</w:t>
      </w:r>
      <w:r w:rsidRPr="195E11C6">
        <w:rPr>
          <w:lang w:val="en-US"/>
        </w:rPr>
        <w:t xml:space="preserve"> › </w:t>
      </w:r>
      <w:r w:rsidRPr="195E11C6">
        <w:rPr>
          <w:lang w:val="en-US"/>
        </w:rPr>
        <w:t>Chapter in book/Anthology/Report</w:t>
      </w:r>
      <w:r w:rsidRPr="195E11C6">
        <w:rPr>
          <w:lang w:val="en-US"/>
        </w:rPr>
        <w:t xml:space="preserve"> › </w:t>
      </w:r>
      <w:r w:rsidRPr="195E11C6">
        <w:rPr>
          <w:lang w:val="en-US"/>
        </w:rPr>
        <w:t>Contributed</w:t>
      </w:r>
      <w:r w:rsidRPr="195E11C6">
        <w:rPr>
          <w:lang w:val="en-US"/>
        </w:rPr>
        <w:t xml:space="preserve"> › </w:t>
      </w:r>
      <w:r w:rsidRPr="195E11C6">
        <w:rPr>
          <w:lang w:val="en-US"/>
        </w:rPr>
        <w:t>peer-review</w:t>
      </w:r>
    </w:p>
    <w:p w:rsidRDefault="195E11C6" w:rsidR="195E11C6" w:rsidRPr="195E11C6" w:rsidP="195E11C6">
      <w:pPr/>
      <w:r w:rsidRPr="195E11C6">
        <w:rPr>
          <w:lang w:val="en-US"/>
        </w:rPr>
      </w:r>
    </w:p>
    <w:p w:rsidRDefault="195E11C6" w:rsidR="195E11C6" w:rsidRPr="195E11C6" w:rsidP="195E11C6">
      <w:pPr>
        <w:pStyle w:val="title"/>
        <w:color w:val="000000"/>
      </w:pPr>
      <w:r w:rsidRPr="195E11C6">
        <w:rPr>
          <w:lang w:val="en-US"/>
        </w:rPr>
        <w:t>Coatings for biomaterials to improve hemocompatibility</w:t>
      </w:r>
    </w:p>
    <w:p w:rsidRDefault="195E11C6" w:rsidR="195E11C6" w:rsidRPr="195E11C6" w:rsidP="195E11C6">
      <w:pPr>
        <w:pStyle w:val="body"/>
        <w:color w:val="000000"/>
      </w:pPr>
      <w:r w:rsidRPr="195E11C6">
        <w:rPr>
          <w:lang w:val="en-US"/>
        </w:rPr>
        <w:t xml:space="preserve">Fischer, M., Maitz, M. F. &amp; </w:t>
      </w:r>
      <w:r w:rsidRPr="195E11C6">
        <w:rPr>
          <w:lang w:val="en-US"/>
        </w:rPr>
        <w:t>Werner, C.</w:t>
      </w:r>
      <w:r w:rsidRPr="195E11C6">
        <w:rPr>
          <w:lang w:val="en-US"/>
        </w:rPr>
        <w:t xml:space="preserve">, </w:t>
      </w:r>
      <w:r w:rsidRPr="195E11C6">
        <w:rPr>
          <w:lang w:val="en-US"/>
        </w:rPr>
        <w:t>2018</w:t>
      </w:r>
      <w:r w:rsidRPr="195E11C6">
        <w:rPr>
          <w:lang w:val="en-US"/>
        </w:rPr>
        <w:t xml:space="preserve">, </w:t>
      </w:r>
      <w:r w:rsidRPr="195E11C6">
        <w:rPr>
          <w:i/>
          <w:lang w:val="en-US"/>
        </w:rPr>
        <w:t>Hemocompatibility of Biomaterials for Clinical Applications: Blood-Biomaterials Interactions.</w:t>
      </w:r>
      <w:r w:rsidRPr="195E11C6">
        <w:rPr>
          <w:lang w:val="en-US"/>
        </w:rPr>
        <w:t xml:space="preserve"> </w:t>
      </w:r>
      <w:r w:rsidRPr="195E11C6">
        <w:rPr>
          <w:lang w:val="en-US"/>
        </w:rPr>
        <w:t>Elsevier Inc.</w:t>
      </w:r>
      <w:r w:rsidRPr="195E11C6">
        <w:rPr>
          <w:lang w:val="en-US"/>
        </w:rPr>
        <w:t xml:space="preserve">, </w:t>
      </w:r>
      <w:r w:rsidRPr="195E11C6">
        <w:rPr>
          <w:lang w:val="en-US"/>
        </w:rPr>
        <w:t>p. 163-190</w:t>
      </w:r>
      <w:r w:rsidRPr="195E11C6">
        <w:rPr>
          <w:lang w:val="en-US"/>
        </w:rPr>
        <w:t xml:space="preserve"> </w:t>
      </w:r>
      <w:r w:rsidRPr="195E11C6">
        <w:rPr>
          <w:lang w:val="en-US"/>
        </w:rPr>
        <w:t>28 p.</w:t>
      </w:r>
    </w:p>
    <w:p w:rsidRDefault="195E11C6" w:rsidR="195E11C6" w:rsidRPr="195E11C6" w:rsidP="195E11C6">
      <w:pPr>
        <w:pStyle w:val="type"/>
        <w:color w:val="999999"/>
      </w:pPr>
      <w:r w:rsidRPr="195E11C6">
        <w:rPr>
          <w:lang w:val="en-US"/>
        </w:rPr>
        <w:t>Research output</w:t>
      </w:r>
      <w:r w:rsidRPr="195E11C6">
        <w:rPr>
          <w:lang w:val="en-US"/>
        </w:rPr>
        <w:t xml:space="preserve">: </w:t>
      </w:r>
      <w:r w:rsidRPr="195E11C6">
        <w:rPr>
          <w:lang w:val="en-US"/>
        </w:rPr>
        <w:t>Contribution to book/Conference proceedings/Anthology/Report</w:t>
      </w:r>
      <w:r w:rsidRPr="195E11C6">
        <w:rPr>
          <w:lang w:val="en-US"/>
        </w:rPr>
        <w:t xml:space="preserve"> › </w:t>
      </w:r>
      <w:r w:rsidRPr="195E11C6">
        <w:rPr>
          <w:lang w:val="en-US"/>
        </w:rPr>
        <w:t>Chapter in book/Anthology/Report</w:t>
      </w:r>
      <w:r w:rsidRPr="195E11C6">
        <w:rPr>
          <w:lang w:val="en-US"/>
        </w:rPr>
        <w:t xml:space="preserve"> › </w:t>
      </w:r>
      <w:r w:rsidRPr="195E11C6">
        <w:rPr>
          <w:lang w:val="en-US"/>
        </w:rPr>
        <w:t>Contributed</w:t>
      </w:r>
      <w:r w:rsidRPr="195E11C6">
        <w:rPr>
          <w:lang w:val="en-US"/>
        </w:rPr>
        <w:t xml:space="preserve"> › </w:t>
      </w:r>
      <w:r w:rsidRPr="195E11C6">
        <w:rPr>
          <w:lang w:val="en-US"/>
        </w:rPr>
        <w:t>peer-review</w:t>
      </w:r>
    </w:p>
    <w:p w:rsidRDefault="195E11C6" w:rsidR="195E11C6" w:rsidRPr="195E11C6" w:rsidP="195E11C6">
      <w:pPr/>
      <w:r w:rsidRPr="195E11C6">
        <w:rPr>
          <w:lang w:val="en-US"/>
        </w:rPr>
      </w:r>
    </w:p>
    <w:p w:rsidRDefault="195E11C6" w:rsidR="195E11C6" w:rsidRPr="195E11C6" w:rsidP="195E11C6">
      <w:pPr>
        <w:pStyle w:val="title"/>
        <w:color w:val="000000"/>
      </w:pPr>
      <w:r w:rsidRPr="195E11C6">
        <w:rPr>
          <w:lang w:val="en-US"/>
        </w:rPr>
        <w:t>Test methods for hemocompatibility of biomaterials</w:t>
      </w:r>
    </w:p>
    <w:p w:rsidRDefault="195E11C6" w:rsidR="195E11C6" w:rsidRPr="195E11C6" w:rsidP="195E11C6">
      <w:pPr>
        <w:pStyle w:val="body"/>
        <w:color w:val="000000"/>
      </w:pPr>
      <w:r w:rsidRPr="195E11C6">
        <w:rPr>
          <w:lang w:val="en-US"/>
        </w:rPr>
        <w:t xml:space="preserve">Sperling, C., Maitz, M. F. &amp; </w:t>
      </w:r>
      <w:r w:rsidRPr="195E11C6">
        <w:rPr>
          <w:lang w:val="en-US"/>
        </w:rPr>
        <w:t>Werner, C.</w:t>
      </w:r>
      <w:r w:rsidRPr="195E11C6">
        <w:rPr>
          <w:lang w:val="en-US"/>
        </w:rPr>
        <w:t xml:space="preserve">, </w:t>
      </w:r>
      <w:r w:rsidRPr="195E11C6">
        <w:rPr>
          <w:lang w:val="en-US"/>
        </w:rPr>
        <w:t>2018</w:t>
      </w:r>
      <w:r w:rsidRPr="195E11C6">
        <w:rPr>
          <w:lang w:val="en-US"/>
        </w:rPr>
        <w:t xml:space="preserve">, </w:t>
      </w:r>
      <w:r w:rsidRPr="195E11C6">
        <w:rPr>
          <w:i/>
          <w:lang w:val="en-US"/>
        </w:rPr>
        <w:t>Hemocompatibility of Biomaterials for Clinical Applications: Blood-Biomaterials Interactions.</w:t>
      </w:r>
      <w:r w:rsidRPr="195E11C6">
        <w:rPr>
          <w:lang w:val="en-US"/>
        </w:rPr>
        <w:t xml:space="preserve"> </w:t>
      </w:r>
      <w:r w:rsidRPr="195E11C6">
        <w:rPr>
          <w:lang w:val="en-US"/>
        </w:rPr>
        <w:t>Elsevier Inc.</w:t>
      </w:r>
      <w:r w:rsidRPr="195E11C6">
        <w:rPr>
          <w:lang w:val="en-US"/>
        </w:rPr>
        <w:t xml:space="preserve">, </w:t>
      </w:r>
      <w:r w:rsidRPr="195E11C6">
        <w:rPr>
          <w:lang w:val="en-US"/>
        </w:rPr>
        <w:t>p. 77-104</w:t>
      </w:r>
      <w:r w:rsidRPr="195E11C6">
        <w:rPr>
          <w:lang w:val="en-US"/>
        </w:rPr>
        <w:t xml:space="preserve"> </w:t>
      </w:r>
      <w:r w:rsidRPr="195E11C6">
        <w:rPr>
          <w:lang w:val="en-US"/>
        </w:rPr>
        <w:t>28 p.</w:t>
      </w:r>
    </w:p>
    <w:p w:rsidRDefault="195E11C6" w:rsidR="195E11C6" w:rsidRPr="195E11C6" w:rsidP="195E11C6">
      <w:pPr>
        <w:pStyle w:val="type"/>
        <w:color w:val="999999"/>
      </w:pPr>
      <w:r w:rsidRPr="195E11C6">
        <w:rPr>
          <w:lang w:val="en-US"/>
        </w:rPr>
        <w:t>Research output</w:t>
      </w:r>
      <w:r w:rsidRPr="195E11C6">
        <w:rPr>
          <w:lang w:val="en-US"/>
        </w:rPr>
        <w:t xml:space="preserve">: </w:t>
      </w:r>
      <w:r w:rsidRPr="195E11C6">
        <w:rPr>
          <w:lang w:val="en-US"/>
        </w:rPr>
        <w:t>Contribution to book/Conference proceedings/Anthology/Report</w:t>
      </w:r>
      <w:r w:rsidRPr="195E11C6">
        <w:rPr>
          <w:lang w:val="en-US"/>
        </w:rPr>
        <w:t xml:space="preserve"> › </w:t>
      </w:r>
      <w:r w:rsidRPr="195E11C6">
        <w:rPr>
          <w:lang w:val="en-US"/>
        </w:rPr>
        <w:t>Chapter in book/Anthology/Report</w:t>
      </w:r>
      <w:r w:rsidRPr="195E11C6">
        <w:rPr>
          <w:lang w:val="en-US"/>
        </w:rPr>
        <w:t xml:space="preserve"> › </w:t>
      </w:r>
      <w:r w:rsidRPr="195E11C6">
        <w:rPr>
          <w:lang w:val="en-US"/>
        </w:rPr>
        <w:t>Contributed</w:t>
      </w:r>
      <w:r w:rsidRPr="195E11C6">
        <w:rPr>
          <w:lang w:val="en-US"/>
        </w:rPr>
        <w:t xml:space="preserve"> › </w:t>
      </w:r>
      <w:r w:rsidRPr="195E11C6">
        <w:rPr>
          <w:lang w:val="en-US"/>
        </w:rPr>
        <w:t>peer-review</w:t>
      </w:r>
    </w:p>
    <w:p w:rsidRDefault="195E11C6" w:rsidR="195E11C6" w:rsidRPr="195E11C6" w:rsidP="195E11C6">
      <w:pPr/>
      <w:r w:rsidRPr="195E11C6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1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2025-03-29T09:54:49Z</dcterms:created>
  <dc:creator>anonymous, forschungsinformationen@tu-dresden.de User</dc:creator>
  <dcterms:modified xsi:type="dcterms:W3CDTF">2025-03-29T09:54:49Z</dcterms:modified>
  <cp:revision>1</cp:revision>
</cp:coreProperties>
</file>