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F33BF" w:rsidR="195F33BF" w:rsidRPr="195F33BF" w:rsidP="195F33BF">
      <w:pPr>
        <w:pStyle w:val="ReportElementTitle"/>
        <w:color w:val="666666"/>
      </w:pPr>
      <w:r w:rsidRPr="195F33BF">
        <w:rPr>
          <w:lang w:val="en-US"/>
        </w:rPr>
        <w:t>Research outputs</w:t>
      </w:r>
    </w:p>
    <w:p w:rsidRDefault="195F33BF" w:rsidR="195F33BF" w:rsidRPr="195F33BF" w:rsidP="195F33BF">
      <w:pPr>
        <w:pStyle w:val="body"/>
        <w:color w:val="000000"/>
      </w:pPr>
      <w:r w:rsidRPr="195F33BF">
        <w:rPr>
          <w:lang w:val="en-US"/>
        </w:rPr>
        <w:t xml:space="preserve">Kleemann, Anna M. and Tom Bschor. </w:t>
      </w:r>
      <w:r w:rsidRPr="195F33BF">
        <w:rPr>
          <w:lang w:val="en-US"/>
        </w:rPr>
        <w:t>"Alkoholabhängigkeit: Therapieziel Abstinenz versus Kontrolliertes Trinken. Metaanalytische Erkenntnisse und praktische Schlussfolgerungen"</w:t>
      </w:r>
      <w:r w:rsidRPr="195F33BF">
        <w:rPr>
          <w:lang w:val="en-US"/>
        </w:rPr>
        <w:t xml:space="preserve">. </w:t>
      </w:r>
      <w:r w:rsidRPr="195F33BF">
        <w:rPr>
          <w:i/>
          <w:lang w:val="en-US"/>
        </w:rPr>
        <w:t>Suchtmedizin</w:t>
      </w:r>
      <w:r w:rsidRPr="195F33BF">
        <w:rPr>
          <w:lang w:val="en-US"/>
        </w:rPr>
        <w:t>. 2023, 25(4). 219-224.</w:t>
      </w:r>
    </w:p>
    <w:p w:rsidRDefault="195F33BF" w:rsidR="195F33BF" w:rsidRPr="195F33BF" w:rsidP="195F33BF">
      <w:pPr/>
      <w:r w:rsidRPr="195F33BF">
        <w:rPr>
          <w:lang w:val="en-US"/>
        </w:rPr>
      </w:r>
    </w:p>
    <w:p w:rsidRDefault="195F33BF" w:rsidR="195F33BF" w:rsidRPr="195F33BF" w:rsidP="195F33BF">
      <w:pPr>
        <w:pStyle w:val="body"/>
        <w:color w:val="000000"/>
      </w:pPr>
      <w:r w:rsidRPr="195F33BF">
        <w:rPr>
          <w:lang w:val="en-US"/>
        </w:rPr>
        <w:t xml:space="preserve">Kuitunen-Paul, Sören et al. </w:t>
      </w:r>
      <w:r w:rsidRPr="195F33BF">
        <w:rPr>
          <w:lang w:val="en-US"/>
        </w:rPr>
        <w:t>"Alkoholabhängigkeit in der primärärztlichen Versorgung: Welche Patienten werden erkannt?"</w:t>
      </w:r>
      <w:r w:rsidRPr="195F33BF">
        <w:rPr>
          <w:lang w:val="en-US"/>
        </w:rPr>
        <w:t xml:space="preserve">. </w:t>
      </w:r>
      <w:r w:rsidRPr="195F33BF">
        <w:rPr>
          <w:i/>
          <w:lang w:val="en-US"/>
        </w:rPr>
        <w:t>Suchttherapie</w:t>
      </w:r>
      <w:r w:rsidRPr="195F33BF">
        <w:rPr>
          <w:lang w:val="en-US"/>
        </w:rPr>
        <w:t xml:space="preserve">. 2017, 18(2). 82-89. </w:t>
      </w:r>
      <w:r w:rsidRPr="195F33BF">
        <w:rPr>
          <w:lang w:val="en-US"/>
        </w:rPr>
        <w:t>https://doi.org/10.1055/s-0042-113143</w:t>
      </w:r>
    </w:p>
    <w:p w:rsidRDefault="195F33BF" w:rsidR="195F33BF" w:rsidRPr="195F33BF" w:rsidP="195F33BF">
      <w:pPr/>
      <w:r w:rsidRPr="195F33BF">
        <w:rPr>
          <w:lang w:val="en-US"/>
        </w:rPr>
      </w:r>
    </w:p>
    <w:p w:rsidRDefault="195F33BF" w:rsidR="195F33BF" w:rsidRPr="195F33BF" w:rsidP="195F33BF">
      <w:pPr>
        <w:pStyle w:val="body"/>
        <w:color w:val="000000"/>
      </w:pPr>
      <w:r w:rsidRPr="195F33BF">
        <w:rPr>
          <w:lang w:val="en-US"/>
        </w:rPr>
        <w:t xml:space="preserve">Sommer, C. et al. </w:t>
      </w:r>
      <w:r w:rsidRPr="195F33BF">
        <w:rPr>
          <w:lang w:val="en-US"/>
        </w:rPr>
        <w:t>"Impulsivität als Verstärker von Kontextreizen – Pavlovian-to-Instrumental-Transfer bei Patienten mit Alkoholabhängigkeit"</w:t>
      </w:r>
      <w:r w:rsidRPr="195F33BF">
        <w:rPr>
          <w:lang w:val="en-US"/>
        </w:rPr>
        <w:t xml:space="preserve">. </w:t>
      </w:r>
      <w:r w:rsidRPr="195F33BF">
        <w:rPr>
          <w:i/>
          <w:lang w:val="en-US"/>
        </w:rPr>
        <w:t>Suchttherapie</w:t>
      </w:r>
      <w:r w:rsidRPr="195F33BF">
        <w:rPr>
          <w:lang w:val="en-US"/>
        </w:rPr>
        <w:t xml:space="preserve">. 2015. 16(S 1). </w:t>
      </w:r>
      <w:r w:rsidRPr="195F33BF">
        <w:rPr>
          <w:lang w:val="en-US"/>
        </w:rPr>
        <w:t>https://doi.org/10.1055/s-0035-1557598</w:t>
      </w:r>
    </w:p>
    <w:p w:rsidRDefault="195F33BF" w:rsidR="195F33BF" w:rsidRPr="195F33BF" w:rsidP="195F33BF">
      <w:pPr/>
      <w:r w:rsidRPr="195F33BF">
        <w:rPr>
          <w:lang w:val="en-US"/>
        </w:rPr>
      </w:r>
    </w:p>
    <w:p w:rsidRDefault="195F33BF" w:rsidR="195F33BF" w:rsidRPr="195F33BF" w:rsidP="195F33BF">
      <w:pPr>
        <w:pStyle w:val="body"/>
        <w:color w:val="000000"/>
      </w:pPr>
      <w:r w:rsidRPr="195F33BF">
        <w:rPr>
          <w:lang w:val="en-US"/>
        </w:rPr>
        <w:t xml:space="preserve">Garbusow, M. et al. </w:t>
      </w:r>
      <w:r w:rsidRPr="195F33BF">
        <w:rPr>
          <w:lang w:val="en-US"/>
        </w:rPr>
        <w:t>"Risikofaktoren für die Entstehung einer Alkoholabhängigkeit – Lernmechanismen und deren neuronale Korrelate"</w:t>
      </w:r>
      <w:r w:rsidRPr="195F33BF">
        <w:rPr>
          <w:lang w:val="en-US"/>
        </w:rPr>
        <w:t xml:space="preserve">. </w:t>
      </w:r>
      <w:r w:rsidRPr="195F33BF">
        <w:rPr>
          <w:i/>
          <w:lang w:val="en-US"/>
        </w:rPr>
        <w:t>Suchttherapie</w:t>
      </w:r>
      <w:r w:rsidRPr="195F33BF">
        <w:rPr>
          <w:lang w:val="en-US"/>
        </w:rPr>
        <w:t xml:space="preserve">. 2013, 14(S 1). S_49_3. </w:t>
      </w:r>
      <w:r w:rsidRPr="195F33BF">
        <w:rPr>
          <w:lang w:val="en-US"/>
        </w:rPr>
        <w:t>https://doi.org/10.1055/s-0033-1351593</w:t>
      </w:r>
    </w:p>
    <w:p w:rsidRDefault="195F33BF" w:rsidR="195F33BF" w:rsidRPr="195F33BF" w:rsidP="195F33BF">
      <w:pPr/>
      <w:r w:rsidRPr="195F33BF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F3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2025-04-01T23:22:29Z</dcterms:created>
  <dc:creator>anonymous, forschungsinformationen@tu-dresden.de User</dc:creator>
  <dcterms:modified xsi:type="dcterms:W3CDTF">2025-04-01T23:22:29Z</dcterms:modified>
  <cp:revision>1</cp:revision>
</cp:coreProperties>
</file>