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ms-word.stylesWithEffects+xml" PartName="/word/stylesWithEffect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no"?><Relationships xmlns="http://schemas.openxmlformats.org/package/2006/relationships"><Relationship Id="rId1" Target="word/document.xml" Type="http://schemas.openxmlformats.org/officeDocument/2006/relationships/officeDocument"/><Relationship Id="rId2" Target="docProps/app.xml" Type="http://schemas.openxmlformats.org/officeDocument/2006/relationships/extended-properties"/><Relationship Id="rId3" Target="docProps/core.xml" Type="http://schemas.openxmlformats.org/package/2006/relationships/metadata/core-properties"/></Relationships>
</file>

<file path=word/document.xml><?xml version="1.0" encoding="utf-8"?>
<w:document xmlns:w="http://schemas.openxmlformats.org/wordprocessingml/2006/main"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w:body>
    <w:p w:rsidRDefault="195EEC71" w:rsidR="195EEC71" w:rsidRPr="195EEC71" w:rsidP="195EEC71">
      <w:pPr>
        <w:pStyle w:val="ReportElementTitle"/>
        <w:color w:val="666666"/>
      </w:pPr>
      <w:r w:rsidRPr="195EEC71">
        <w:rPr>
          <w:lang w:val="en-US"/>
        </w:rPr>
        <w:t>Publikationen</w:t>
      </w:r>
    </w:p>
    <w:p w:rsidRDefault="195EEC71" w:rsidR="195EEC71" w:rsidRPr="195EEC71" w:rsidP="195EEC71">
      <w:pPr>
        <w:pStyle w:val="title"/>
        <w:color w:val="000000"/>
      </w:pPr>
      <w:r w:rsidRPr="195EEC71">
        <w:rPr>
          <w:lang w:val="en-US"/>
        </w:rPr>
        <w:t>Magnetic tweezers to capture the fast-folding λ</w:t>
      </w:r>
      <w:r w:rsidRPr="195EEC71">
        <w:rPr>
          <w:vertAlign w:val="subscript"/>
          <w:lang w:val="en-US"/>
        </w:rPr>
        <w:t>6-85</w:t>
      </w:r>
      <w:r w:rsidRPr="195EEC71">
        <w:rPr>
          <w:lang w:val="en-US"/>
        </w:rPr>
        <w:t xml:space="preserve"> in slow motion</w:t>
      </w:r>
    </w:p>
    <w:p w:rsidRDefault="195EEC71" w:rsidR="195EEC71" w:rsidRPr="195EEC71" w:rsidP="195EEC71">
      <w:pPr>
        <w:pStyle w:val="body"/>
        <w:color w:val="000000"/>
      </w:pPr>
      <w:r w:rsidRPr="195EEC71">
        <w:rPr>
          <w:lang w:val="en-US"/>
        </w:rPr>
        <w:t>Quintana-Cataño, C. A.</w:t>
      </w:r>
      <w:r w:rsidRPr="195EEC71">
        <w:rPr>
          <w:lang w:val="en-US"/>
        </w:rPr>
        <w:t xml:space="preserve">, Mukhortava, A., Boukhet, M. A., </w:t>
      </w:r>
      <w:r w:rsidRPr="195EEC71">
        <w:rPr>
          <w:lang w:val="en-US"/>
        </w:rPr>
        <w:t>Hartmann, A.</w:t>
      </w:r>
      <w:r w:rsidRPr="195EEC71">
        <w:rPr>
          <w:lang w:val="en-US"/>
        </w:rPr>
        <w:t xml:space="preserve">, Schumann, K. L. &amp; </w:t>
      </w:r>
      <w:r w:rsidRPr="195EEC71">
        <w:rPr>
          <w:lang w:val="en-US"/>
        </w:rPr>
        <w:t>Schlierf, M.</w:t>
      </w:r>
      <w:r w:rsidRPr="195EEC71">
        <w:rPr>
          <w:lang w:val="en-US"/>
        </w:rPr>
        <w:t xml:space="preserve">, </w:t>
      </w:r>
      <w:r w:rsidRPr="195EEC71">
        <w:rPr>
          <w:lang w:val="en-US"/>
        </w:rPr>
        <w:t>Dez. 2025</w:t>
      </w:r>
      <w:r w:rsidRPr="195EEC71">
        <w:rPr>
          <w:lang w:val="en-US"/>
        </w:rPr>
        <w:t xml:space="preserve">, </w:t>
      </w:r>
      <w:r w:rsidRPr="195EEC71">
        <w:rPr>
          <w:lang w:val="en-US"/>
        </w:rPr>
        <w:t xml:space="preserve">in: </w:t>
      </w:r>
      <w:r w:rsidRPr="195EEC71">
        <w:rPr>
          <w:lang w:val="en-US"/>
        </w:rPr>
        <w:t>Communications Physics.</w:t>
      </w:r>
      <w:r w:rsidRPr="195EEC71">
        <w:rPr>
          <w:lang w:val="en-US"/>
        </w:rPr>
        <w:t xml:space="preserve"> </w:t>
      </w:r>
      <w:r w:rsidRPr="195EEC71">
        <w:rPr>
          <w:lang w:val="en-US"/>
        </w:rPr>
        <w:t>8</w:t>
      </w:r>
      <w:r w:rsidRPr="195EEC71">
        <w:rPr>
          <w:lang w:val="en-US"/>
        </w:rPr>
        <w:t>, 13.</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Quadrupolar excitons in MoSe</w:t>
      </w:r>
      <w:r w:rsidRPr="195EEC71">
        <w:rPr>
          <w:vertAlign w:val="subscript"/>
          <w:lang w:val="en-US"/>
        </w:rPr>
        <w:t>2</w:t>
      </w:r>
      <w:r w:rsidRPr="195EEC71">
        <w:rPr>
          <w:lang w:val="en-US"/>
        </w:rPr>
        <w:t xml:space="preserve"> bilayers</w:t>
      </w:r>
    </w:p>
    <w:p w:rsidRDefault="195EEC71" w:rsidR="195EEC71" w:rsidRPr="195EEC71" w:rsidP="195EEC71">
      <w:pPr>
        <w:pStyle w:val="body"/>
        <w:color w:val="000000"/>
      </w:pPr>
      <w:r w:rsidRPr="195EEC71">
        <w:rPr>
          <w:lang w:val="en-US"/>
        </w:rPr>
        <w:t xml:space="preserve">Jasiński, J., Hagel, J., Brem, S., Wietek, E., Taniguchi, T., Watanabe, K., Chernikov, A., Bruyant, N., Dyksik, M., Surrente, A., Baranowski, M., Maude, D. K., Malic, E. &amp; Plochocka, P., </w:t>
      </w:r>
      <w:r w:rsidRPr="195EEC71">
        <w:rPr>
          <w:lang w:val="en-US"/>
        </w:rPr>
        <w:t>Dez. 2025</w:t>
      </w:r>
      <w:r w:rsidRPr="195EEC71">
        <w:rPr>
          <w:lang w:val="en-US"/>
        </w:rPr>
        <w:t xml:space="preserve">, </w:t>
      </w:r>
      <w:r w:rsidRPr="195EEC71">
        <w:rPr>
          <w:lang w:val="en-US"/>
        </w:rPr>
        <w:t xml:space="preserve">in: </w:t>
      </w:r>
      <w:r w:rsidRPr="195EEC71">
        <w:rPr>
          <w:lang w:val="en-US"/>
        </w:rPr>
        <w:t>Nature communications.</w:t>
      </w:r>
      <w:r w:rsidRPr="195EEC71">
        <w:rPr>
          <w:lang w:val="en-US"/>
        </w:rPr>
        <w:t xml:space="preserve"> </w:t>
      </w:r>
      <w:r w:rsidRPr="195EEC71">
        <w:rPr>
          <w:lang w:val="en-US"/>
        </w:rPr>
        <w:t>16</w:t>
      </w:r>
      <w:r w:rsidRPr="195EEC71">
        <w:rPr>
          <w:lang w:val="en-US"/>
        </w:rPr>
        <w:t xml:space="preserve">, </w:t>
      </w:r>
      <w:r w:rsidRPr="195EEC71">
        <w:rPr>
          <w:lang w:val="en-US"/>
        </w:rPr>
        <w:t>1</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Short and long-range magnetic ordering and emergent topological transition in (Mn</w:t>
      </w:r>
      <w:r w:rsidRPr="195EEC71">
        <w:rPr>
          <w:vertAlign w:val="subscript"/>
          <w:lang w:val="en-US"/>
        </w:rPr>
        <w:t>1−x</w:t>
      </w:r>
      <w:r w:rsidRPr="195EEC71">
        <w:rPr>
          <w:lang w:val="en-US"/>
        </w:rPr>
        <w:t>Ni</w:t>
      </w:r>
      <w:r w:rsidRPr="195EEC71">
        <w:rPr>
          <w:vertAlign w:val="subscript"/>
          <w:lang w:val="en-US"/>
        </w:rPr>
        <w:t>x</w:t>
      </w:r>
      <w:r w:rsidRPr="195EEC71">
        <w:rPr>
          <w:lang w:val="en-US"/>
        </w:rPr>
        <w:t>)</w:t>
      </w:r>
      <w:r w:rsidRPr="195EEC71">
        <w:rPr>
          <w:vertAlign w:val="subscript"/>
          <w:lang w:val="en-US"/>
        </w:rPr>
        <w:t>2</w:t>
      </w:r>
      <w:r w:rsidRPr="195EEC71">
        <w:rPr>
          <w:lang w:val="en-US"/>
        </w:rPr>
        <w:t>P</w:t>
      </w:r>
      <w:r w:rsidRPr="195EEC71">
        <w:rPr>
          <w:vertAlign w:val="subscript"/>
          <w:lang w:val="en-US"/>
        </w:rPr>
        <w:t>2</w:t>
      </w:r>
      <w:r w:rsidRPr="195EEC71">
        <w:rPr>
          <w:lang w:val="en-US"/>
        </w:rPr>
        <w:t>S</w:t>
      </w:r>
      <w:r w:rsidRPr="195EEC71">
        <w:rPr>
          <w:vertAlign w:val="subscript"/>
          <w:lang w:val="en-US"/>
        </w:rPr>
        <w:t>6</w:t>
      </w:r>
    </w:p>
    <w:p w:rsidRDefault="195EEC71" w:rsidR="195EEC71" w:rsidRPr="195EEC71" w:rsidP="195EEC71">
      <w:pPr>
        <w:pStyle w:val="body"/>
        <w:color w:val="000000"/>
      </w:pPr>
      <w:r w:rsidRPr="195EEC71">
        <w:rPr>
          <w:lang w:val="en-US"/>
        </w:rPr>
        <w:t xml:space="preserve">Khan, N., Kumar, D., Semwal, S., Shemerliuk, Y., Büchner, B., Pal, K., Aswartham, S. &amp; Kumar, P., </w:t>
      </w:r>
      <w:r w:rsidRPr="195EEC71">
        <w:rPr>
          <w:lang w:val="en-US"/>
        </w:rPr>
        <w:t>Dez. 2025</w:t>
      </w:r>
      <w:r w:rsidRPr="195EEC71">
        <w:rPr>
          <w:lang w:val="en-US"/>
        </w:rPr>
        <w:t xml:space="preserve">, </w:t>
      </w:r>
      <w:r w:rsidRPr="195EEC71">
        <w:rPr>
          <w:lang w:val="en-US"/>
        </w:rPr>
        <w:t xml:space="preserve">in: </w:t>
      </w:r>
      <w:r w:rsidRPr="195EEC71">
        <w:rPr>
          <w:lang w:val="en-US"/>
        </w:rPr>
        <w:t>Scientific reports.</w:t>
      </w:r>
      <w:r w:rsidRPr="195EEC71">
        <w:rPr>
          <w:lang w:val="en-US"/>
        </w:rPr>
        <w:t xml:space="preserve"> </w:t>
      </w:r>
      <w:r w:rsidRPr="195EEC71">
        <w:rPr>
          <w:lang w:val="en-US"/>
        </w:rPr>
        <w:t>15</w:t>
      </w:r>
      <w:r w:rsidRPr="195EEC71">
        <w:rPr>
          <w:lang w:val="en-US"/>
        </w:rPr>
        <w:t xml:space="preserve">, </w:t>
      </w:r>
      <w:r w:rsidRPr="195EEC71">
        <w:rPr>
          <w:lang w:val="en-US"/>
        </w:rPr>
        <w:t>1</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The physical roles of different posterior tissues in zebrafish axis elongation</w:t>
      </w:r>
    </w:p>
    <w:p w:rsidRDefault="195EEC71" w:rsidR="195EEC71" w:rsidRPr="195EEC71" w:rsidP="195EEC71">
      <w:pPr>
        <w:pStyle w:val="body"/>
        <w:color w:val="000000"/>
      </w:pPr>
      <w:r w:rsidRPr="195EEC71">
        <w:rPr>
          <w:lang w:val="en-US"/>
        </w:rPr>
        <w:t xml:space="preserve">Stooke-Vaughan, G. A., Kim, S., Yen, S. T., Son, K., Banavar, S. P., Giammona, J., Kimelman, D. &amp; </w:t>
      </w:r>
      <w:r w:rsidRPr="195EEC71">
        <w:rPr>
          <w:lang w:val="en-US"/>
        </w:rPr>
        <w:t>Campàs, O.</w:t>
      </w:r>
      <w:r w:rsidRPr="195EEC71">
        <w:rPr>
          <w:lang w:val="en-US"/>
        </w:rPr>
        <w:t xml:space="preserve">, </w:t>
      </w:r>
      <w:r w:rsidRPr="195EEC71">
        <w:rPr>
          <w:lang w:val="en-US"/>
        </w:rPr>
        <w:t>Dez. 2025</w:t>
      </w:r>
      <w:r w:rsidRPr="195EEC71">
        <w:rPr>
          <w:lang w:val="en-US"/>
        </w:rPr>
        <w:t xml:space="preserve">, </w:t>
      </w:r>
      <w:r w:rsidRPr="195EEC71">
        <w:rPr>
          <w:lang w:val="en-US"/>
        </w:rPr>
        <w:t xml:space="preserve">in: </w:t>
      </w:r>
      <w:r w:rsidRPr="195EEC71">
        <w:rPr>
          <w:lang w:val="en-US"/>
        </w:rPr>
        <w:t>Nature communications.</w:t>
      </w:r>
      <w:r w:rsidRPr="195EEC71">
        <w:rPr>
          <w:lang w:val="en-US"/>
        </w:rPr>
        <w:t xml:space="preserve"> </w:t>
      </w:r>
      <w:r w:rsidRPr="195EEC71">
        <w:rPr>
          <w:lang w:val="en-US"/>
        </w:rPr>
        <w:t>16</w:t>
      </w:r>
      <w:r w:rsidRPr="195EEC71">
        <w:rPr>
          <w:lang w:val="en-US"/>
        </w:rPr>
        <w:t xml:space="preserve">, </w:t>
      </w:r>
      <w:r w:rsidRPr="195EEC71">
        <w:rPr>
          <w:lang w:val="en-US"/>
        </w:rPr>
        <w:t>1</w:t>
      </w:r>
      <w:r w:rsidRPr="195EEC71">
        <w:rPr>
          <w:lang w:val="en-US"/>
        </w:rPr>
        <w:t>, 1839.</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The Euratom NPHyCo project: Conceptualization, technical work plan and current status</w:t>
      </w:r>
    </w:p>
    <w:p w:rsidRDefault="195EEC71" w:rsidR="195EEC71" w:rsidRPr="195EEC71" w:rsidP="195EEC71">
      <w:pPr>
        <w:pStyle w:val="body"/>
        <w:color w:val="000000"/>
      </w:pPr>
      <w:r w:rsidRPr="195EEC71">
        <w:rPr>
          <w:lang w:val="en-US"/>
        </w:rPr>
        <w:t>Diaz Pescador, E.</w:t>
      </w:r>
      <w:r w:rsidRPr="195EEC71">
        <w:rPr>
          <w:lang w:val="en-US"/>
        </w:rPr>
        <w:t xml:space="preserve">, </w:t>
      </w:r>
      <w:r w:rsidRPr="195EEC71">
        <w:rPr>
          <w:lang w:val="en-US"/>
        </w:rPr>
        <w:t>Viebach, M.</w:t>
      </w:r>
      <w:r w:rsidRPr="195EEC71">
        <w:rPr>
          <w:lang w:val="en-US"/>
        </w:rPr>
        <w:t xml:space="preserve">, Lippmann, W., </w:t>
      </w:r>
      <w:r w:rsidRPr="195EEC71">
        <w:rPr>
          <w:lang w:val="en-US"/>
        </w:rPr>
        <w:t>Gamaleja, F.</w:t>
      </w:r>
      <w:r w:rsidRPr="195EEC71">
        <w:rPr>
          <w:lang w:val="en-US"/>
        </w:rPr>
        <w:t xml:space="preserve"> &amp; Hurtado Gutierrez, A., </w:t>
      </w:r>
      <w:r w:rsidRPr="195EEC71">
        <w:rPr>
          <w:lang w:val="en-US"/>
        </w:rPr>
        <w:t>Juli 2025</w:t>
      </w:r>
      <w:r w:rsidRPr="195EEC71">
        <w:rPr>
          <w:lang w:val="en-US"/>
        </w:rPr>
        <w:t xml:space="preserve">, </w:t>
      </w:r>
      <w:r w:rsidRPr="195EEC71">
        <w:rPr>
          <w:lang w:val="en-US"/>
        </w:rPr>
        <w:t xml:space="preserve">in: </w:t>
      </w:r>
      <w:r w:rsidRPr="195EEC71">
        <w:rPr>
          <w:lang w:val="en-US"/>
        </w:rPr>
        <w:t>Progress in Nuclear Energy.</w:t>
      </w:r>
      <w:r w:rsidRPr="195EEC71">
        <w:rPr>
          <w:lang w:val="en-US"/>
        </w:rPr>
        <w:t xml:space="preserve"> </w:t>
      </w:r>
      <w:r w:rsidRPr="195EEC71">
        <w:rPr>
          <w:lang w:val="en-US"/>
        </w:rPr>
        <w:t>185</w:t>
      </w:r>
      <w:r w:rsidRPr="195EEC71">
        <w:rPr>
          <w:lang w:val="en-US"/>
        </w:rPr>
        <w:t>, 105731.</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Controllership Effectiveness and Digitalization: Shedding Light on the Importance of Business Analytics Capabilities and the Business Partner Role</w:t>
      </w:r>
    </w:p>
    <w:p w:rsidRDefault="195EEC71" w:rsidR="195EEC71" w:rsidRPr="195EEC71" w:rsidP="195EEC71">
      <w:pPr>
        <w:pStyle w:val="body"/>
        <w:color w:val="000000"/>
      </w:pPr>
      <w:r w:rsidRPr="195EEC71">
        <w:rPr>
          <w:lang w:val="en-US"/>
        </w:rPr>
        <w:t xml:space="preserve">Börner, X., </w:t>
      </w:r>
      <w:r w:rsidRPr="195EEC71">
        <w:rPr>
          <w:lang w:val="en-US"/>
        </w:rPr>
        <w:t>Wiener, M.</w:t>
      </w:r>
      <w:r w:rsidRPr="195EEC71">
        <w:rPr>
          <w:lang w:val="en-US"/>
        </w:rPr>
        <w:t xml:space="preserve"> &amp; Günther, T., </w:t>
      </w:r>
      <w:r w:rsidRPr="195EEC71">
        <w:rPr>
          <w:lang w:val="en-US"/>
        </w:rPr>
        <w:t>Juni 2025</w:t>
      </w:r>
      <w:r w:rsidRPr="195EEC71">
        <w:rPr>
          <w:lang w:val="en-US"/>
        </w:rPr>
        <w:t xml:space="preserve">, </w:t>
      </w:r>
      <w:r w:rsidRPr="195EEC71">
        <w:rPr>
          <w:lang w:val="en-US"/>
        </w:rPr>
        <w:t xml:space="preserve">in: </w:t>
      </w:r>
      <w:r w:rsidRPr="195EEC71">
        <w:rPr>
          <w:lang w:val="en-US"/>
        </w:rPr>
        <w:t>Management Accounting Research.</w:t>
      </w:r>
      <w:r w:rsidRPr="195EEC71">
        <w:rPr>
          <w:lang w:val="en-US"/>
        </w:rPr>
        <w:t xml:space="preserve"> </w:t>
      </w:r>
      <w:r w:rsidRPr="195EEC71">
        <w:rPr>
          <w:lang w:val="en-US"/>
        </w:rPr>
        <w:t>66</w:t>
      </w:r>
      <w:r w:rsidRPr="195EEC71">
        <w:rPr>
          <w:lang w:val="en-US"/>
        </w:rPr>
        <w:t xml:space="preserve">, </w:t>
      </w:r>
      <w:r w:rsidRPr="195EEC71">
        <w:rPr>
          <w:lang w:val="en-US"/>
        </w:rPr>
        <w:t>24 S.</w:t>
      </w:r>
      <w:r w:rsidRPr="195EEC71">
        <w:rPr>
          <w:lang w:val="en-US"/>
        </w:rPr>
        <w:t>, 100904.</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Disease dynamics and mortality risk in tapirs (Perissodactyla: Tapiridae) through a systematic literature review: Implications for preventive medicine and conservation</w:t>
      </w:r>
    </w:p>
    <w:p w:rsidRDefault="195EEC71" w:rsidR="195EEC71" w:rsidRPr="195EEC71" w:rsidP="195EEC71">
      <w:pPr>
        <w:pStyle w:val="body"/>
        <w:color w:val="000000"/>
      </w:pPr>
      <w:r w:rsidRPr="195EEC71">
        <w:rPr>
          <w:lang w:val="en-US"/>
        </w:rPr>
        <w:t xml:space="preserve">Fernandes-Santos, R. C., Warren, K., Vaughan-Higgins, R., </w:t>
      </w:r>
      <w:r w:rsidRPr="195EEC71">
        <w:rPr>
          <w:lang w:val="en-US"/>
        </w:rPr>
        <w:t>Micheletti, T.</w:t>
      </w:r>
      <w:r w:rsidRPr="195EEC71">
        <w:rPr>
          <w:lang w:val="en-US"/>
        </w:rPr>
        <w:t xml:space="preserve"> &amp; Bruce, M., </w:t>
      </w:r>
      <w:r w:rsidRPr="195EEC71">
        <w:rPr>
          <w:lang w:val="en-US"/>
        </w:rPr>
        <w:t>Juni 2025</w:t>
      </w:r>
      <w:r w:rsidRPr="195EEC71">
        <w:rPr>
          <w:lang w:val="en-US"/>
        </w:rPr>
        <w:t xml:space="preserve">, </w:t>
      </w:r>
      <w:r w:rsidRPr="195EEC71">
        <w:rPr>
          <w:lang w:val="en-US"/>
        </w:rPr>
        <w:t xml:space="preserve">in: </w:t>
      </w:r>
      <w:r w:rsidRPr="195EEC71">
        <w:rPr>
          <w:lang w:val="en-US"/>
        </w:rPr>
        <w:t xml:space="preserve"> Preventive veterinary medicine : an international journal on research and development in veterinary epidemiology, animal disease prevention and control, and animal health economics.</w:t>
      </w:r>
      <w:r w:rsidRPr="195EEC71">
        <w:rPr>
          <w:lang w:val="en-US"/>
        </w:rPr>
        <w:t xml:space="preserve"> </w:t>
      </w:r>
      <w:r w:rsidRPr="195EEC71">
        <w:rPr>
          <w:lang w:val="en-US"/>
        </w:rPr>
        <w:t>239</w:t>
      </w:r>
      <w:r w:rsidRPr="195EEC71">
        <w:rPr>
          <w:lang w:val="en-US"/>
        </w:rPr>
        <w:t>, 106470.</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Übersichtsartikel (Review)</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Medicinal Plant Production System Management in Rural Java, Indonesia: Views of Local Actors from a Participatory Rural Appraisal Approach</w:t>
      </w:r>
    </w:p>
    <w:p w:rsidRDefault="195EEC71" w:rsidR="195EEC71" w:rsidRPr="195EEC71" w:rsidP="195EEC71">
      <w:pPr>
        <w:pStyle w:val="body"/>
        <w:color w:val="000000"/>
      </w:pPr>
      <w:r w:rsidRPr="195EEC71">
        <w:rPr>
          <w:lang w:val="en-US"/>
        </w:rPr>
        <w:t xml:space="preserve">Astutik, S., Ahimbisibwe, V., </w:t>
      </w:r>
      <w:r w:rsidRPr="195EEC71">
        <w:rPr>
          <w:lang w:val="en-US"/>
        </w:rPr>
        <w:t>Hintz, K. S.</w:t>
      </w:r>
      <w:r w:rsidRPr="195EEC71">
        <w:rPr>
          <w:lang w:val="en-US"/>
        </w:rPr>
        <w:t xml:space="preserve">, Purwanto, P. &amp; Humaedi, M. A., </w:t>
      </w:r>
      <w:r w:rsidRPr="195EEC71">
        <w:rPr>
          <w:lang w:val="en-US"/>
        </w:rPr>
        <w:t>Juni 2025</w:t>
      </w:r>
      <w:r w:rsidRPr="195EEC71">
        <w:rPr>
          <w:lang w:val="en-US"/>
        </w:rPr>
        <w:t xml:space="preserve">, </w:t>
      </w:r>
      <w:r w:rsidRPr="195EEC71">
        <w:rPr>
          <w:lang w:val="en-US"/>
        </w:rPr>
        <w:t xml:space="preserve">in: </w:t>
      </w:r>
      <w:r w:rsidRPr="195EEC71">
        <w:rPr>
          <w:lang w:val="en-US"/>
        </w:rPr>
        <w:t>Forest and Society.</w:t>
      </w:r>
      <w:r w:rsidRPr="195EEC71">
        <w:rPr>
          <w:lang w:val="en-US"/>
        </w:rPr>
        <w:t xml:space="preserve"> </w:t>
      </w:r>
      <w:r w:rsidRPr="195EEC71">
        <w:rPr>
          <w:lang w:val="en-US"/>
        </w:rPr>
        <w:t>9</w:t>
      </w:r>
      <w:r w:rsidRPr="195EEC71">
        <w:rPr>
          <w:lang w:val="en-US"/>
        </w:rPr>
        <w:t xml:space="preserve">, </w:t>
      </w:r>
      <w:r w:rsidRPr="195EEC71">
        <w:rPr>
          <w:lang w:val="en-US"/>
        </w:rPr>
        <w:t>1</w:t>
      </w:r>
      <w:r w:rsidRPr="195EEC71">
        <w:rPr>
          <w:lang w:val="en-US"/>
        </w:rPr>
        <w:t xml:space="preserve">, </w:t>
      </w:r>
      <w:r w:rsidRPr="195EEC71">
        <w:rPr>
          <w:lang w:val="en-US"/>
        </w:rPr>
        <w:t>S. 20-47</w:t>
      </w:r>
      <w:r w:rsidRPr="195EEC71">
        <w:rPr>
          <w:lang w:val="en-US"/>
        </w:rPr>
        <w:t xml:space="preserve"> </w:t>
      </w:r>
      <w:r w:rsidRPr="195EEC71">
        <w:rPr>
          <w:lang w:val="en-US"/>
        </w:rPr>
        <w:t>28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Corrigendum to “The microlayer model: A novel analytical homogenisation scheme for materials with rigid particles and deformable matrix - applied to simulate concrete” [Comput. Struct. 293 (2024) 107258]</w:t>
      </w:r>
    </w:p>
    <w:p w:rsidRDefault="195EEC71" w:rsidR="195EEC71" w:rsidRPr="195EEC71" w:rsidP="195EEC71">
      <w:pPr>
        <w:pStyle w:val="body"/>
        <w:color w:val="000000"/>
      </w:pPr>
      <w:r w:rsidRPr="195EEC71">
        <w:rPr>
          <w:lang w:val="en-US"/>
        </w:rPr>
        <w:t>Platen, J.</w:t>
      </w:r>
      <w:r w:rsidRPr="195EEC71">
        <w:rPr>
          <w:lang w:val="en-US"/>
        </w:rPr>
        <w:t xml:space="preserve">, </w:t>
      </w:r>
      <w:r w:rsidRPr="195EEC71">
        <w:rPr>
          <w:lang w:val="en-US"/>
        </w:rPr>
        <w:t>Storm, J.</w:t>
      </w:r>
      <w:r w:rsidRPr="195EEC71">
        <w:rPr>
          <w:lang w:val="en-US"/>
        </w:rPr>
        <w:t xml:space="preserve">, Bosbach, S., Claßen, M. &amp; Kaliske, M., </w:t>
      </w:r>
      <w:r w:rsidRPr="195EEC71">
        <w:rPr>
          <w:lang w:val="en-US"/>
        </w:rPr>
        <w:t>1 Mai 2025</w:t>
      </w:r>
      <w:r w:rsidRPr="195EEC71">
        <w:rPr>
          <w:lang w:val="en-US"/>
        </w:rPr>
        <w:t xml:space="preserve">, Computers &amp; structures, 312, </w:t>
      </w:r>
      <w:r w:rsidRPr="195EEC71">
        <w:rPr>
          <w:lang w:val="en-US"/>
        </w:rPr>
        <w:t>S. 107733</w:t>
      </w:r>
      <w:r w:rsidRPr="195EEC71">
        <w:rPr>
          <w:lang w:val="en-US"/>
        </w:rPr>
        <w:t>.</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Spezielle Publikationen/Beiträge</w:t>
      </w:r>
      <w:r w:rsidRPr="195EEC71">
        <w:rPr>
          <w:lang w:val="en-US"/>
        </w:rPr>
        <w:t xml:space="preserve"> › </w:t>
      </w:r>
      <w:r w:rsidRPr="195EEC71">
        <w:rPr>
          <w:lang w:val="en-US"/>
        </w:rPr>
        <w:t>Korrekturen (Errata und Widerrufe)</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Decoding rainfall effects on soil surface changes: Empirical separation of sediment yield in time-lapse SfM photogrammetry measurements</w:t>
      </w:r>
    </w:p>
    <w:p w:rsidRDefault="195EEC71" w:rsidR="195EEC71" w:rsidRPr="195EEC71" w:rsidP="195EEC71">
      <w:pPr>
        <w:pStyle w:val="body"/>
        <w:color w:val="000000"/>
      </w:pPr>
      <w:r w:rsidRPr="195EEC71">
        <w:rPr>
          <w:lang w:val="en-US"/>
        </w:rPr>
        <w:t xml:space="preserve">Epple, L., Grothum, O., </w:t>
      </w:r>
      <w:r w:rsidRPr="195EEC71">
        <w:rPr>
          <w:lang w:val="en-US"/>
        </w:rPr>
        <w:t>Bienert, A.</w:t>
      </w:r>
      <w:r w:rsidRPr="195EEC71">
        <w:rPr>
          <w:lang w:val="en-US"/>
        </w:rPr>
        <w:t xml:space="preserve"> &amp; Eltner, A., </w:t>
      </w:r>
      <w:r w:rsidRPr="195EEC71">
        <w:rPr>
          <w:lang w:val="en-US"/>
        </w:rPr>
        <w:t>Mai 2025</w:t>
      </w:r>
      <w:r w:rsidRPr="195EEC71">
        <w:rPr>
          <w:lang w:val="en-US"/>
        </w:rPr>
        <w:t xml:space="preserve">, </w:t>
      </w:r>
      <w:r w:rsidRPr="195EEC71">
        <w:rPr>
          <w:lang w:val="en-US"/>
        </w:rPr>
        <w:t xml:space="preserve">in: </w:t>
      </w:r>
      <w:r w:rsidRPr="195EEC71">
        <w:rPr>
          <w:lang w:val="en-US"/>
        </w:rPr>
        <w:t>Soil and Tillage Research.</w:t>
      </w:r>
      <w:r w:rsidRPr="195EEC71">
        <w:rPr>
          <w:lang w:val="en-US"/>
        </w:rPr>
        <w:t xml:space="preserve"> </w:t>
      </w:r>
      <w:r w:rsidRPr="195EEC71">
        <w:rPr>
          <w:lang w:val="en-US"/>
        </w:rPr>
        <w:t>248</w:t>
      </w:r>
      <w:r w:rsidRPr="195EEC71">
        <w:rPr>
          <w:lang w:val="en-US"/>
        </w:rPr>
        <w:t>, 106384.</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Improved 2D charge carrier quantification workflow for scanning spreading resistance microscopy</w:t>
      </w:r>
    </w:p>
    <w:p w:rsidRDefault="195EEC71" w:rsidR="195EEC71" w:rsidRPr="195EEC71" w:rsidP="195EEC71">
      <w:pPr>
        <w:pStyle w:val="body"/>
        <w:color w:val="000000"/>
      </w:pPr>
      <w:r w:rsidRPr="195EEC71">
        <w:rPr>
          <w:lang w:val="en-US"/>
        </w:rPr>
        <w:t xml:space="preserve">Adlmaier, T., Doering, S., Binder, B., Simon, D. K., </w:t>
      </w:r>
      <w:r w:rsidRPr="195EEC71">
        <w:rPr>
          <w:lang w:val="en-US"/>
        </w:rPr>
        <w:t>Mikolajick, T.</w:t>
      </w:r>
      <w:r w:rsidRPr="195EEC71">
        <w:rPr>
          <w:lang w:val="en-US"/>
        </w:rPr>
        <w:t xml:space="preserve"> &amp; </w:t>
      </w:r>
      <w:r w:rsidRPr="195EEC71">
        <w:rPr>
          <w:lang w:val="en-US"/>
        </w:rPr>
        <w:t>Eng, L. M.</w:t>
      </w:r>
      <w:r w:rsidRPr="195EEC71">
        <w:rPr>
          <w:lang w:val="en-US"/>
        </w:rPr>
        <w:t xml:space="preserve">, </w:t>
      </w:r>
      <w:r w:rsidRPr="195EEC71">
        <w:rPr>
          <w:lang w:val="en-US"/>
        </w:rPr>
        <w:t>Mai 2025</w:t>
      </w:r>
      <w:r w:rsidRPr="195EEC71">
        <w:rPr>
          <w:lang w:val="en-US"/>
        </w:rPr>
        <w:t xml:space="preserve">, </w:t>
      </w:r>
      <w:r w:rsidRPr="195EEC71">
        <w:rPr>
          <w:lang w:val="en-US"/>
        </w:rPr>
        <w:t xml:space="preserve">in: </w:t>
      </w:r>
      <w:r w:rsidRPr="195EEC71">
        <w:rPr>
          <w:lang w:val="en-US"/>
        </w:rPr>
        <w:t>Microelectronics Reliability.</w:t>
      </w:r>
      <w:r w:rsidRPr="195EEC71">
        <w:rPr>
          <w:lang w:val="en-US"/>
        </w:rPr>
        <w:t xml:space="preserve"> </w:t>
      </w:r>
      <w:r w:rsidRPr="195EEC71">
        <w:rPr>
          <w:lang w:val="en-US"/>
        </w:rPr>
        <w:t>168</w:t>
      </w:r>
      <w:r w:rsidRPr="195EEC71">
        <w:rPr>
          <w:lang w:val="en-US"/>
        </w:rPr>
        <w:t>, 115646.</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Measurement of the neutron and gamma spectra at the training and research reactor AKR-2</w:t>
      </w:r>
    </w:p>
    <w:p w:rsidRDefault="195EEC71" w:rsidR="195EEC71" w:rsidRPr="195EEC71" w:rsidP="195EEC71">
      <w:pPr>
        <w:pStyle w:val="body"/>
        <w:color w:val="000000"/>
      </w:pPr>
      <w:r w:rsidRPr="195EEC71">
        <w:rPr>
          <w:lang w:val="en-US"/>
        </w:rPr>
        <w:t xml:space="preserve">Zmeškal, M., Koštál, M., </w:t>
      </w:r>
      <w:r w:rsidRPr="195EEC71">
        <w:rPr>
          <w:lang w:val="en-US"/>
        </w:rPr>
        <w:t>Viebach, M.</w:t>
      </w:r>
      <w:r w:rsidRPr="195EEC71">
        <w:rPr>
          <w:lang w:val="en-US"/>
        </w:rPr>
        <w:t xml:space="preserve">, </w:t>
      </w:r>
      <w:r w:rsidRPr="195EEC71">
        <w:rPr>
          <w:lang w:val="en-US"/>
        </w:rPr>
        <w:t>Lange, C.</w:t>
      </w:r>
      <w:r w:rsidRPr="195EEC71">
        <w:rPr>
          <w:lang w:val="en-US"/>
        </w:rPr>
        <w:t xml:space="preserve"> &amp; Matěj, Z., </w:t>
      </w:r>
      <w:r w:rsidRPr="195EEC71">
        <w:rPr>
          <w:lang w:val="en-US"/>
        </w:rPr>
        <w:t>Mai 2025</w:t>
      </w:r>
      <w:r w:rsidRPr="195EEC71">
        <w:rPr>
          <w:lang w:val="en-US"/>
        </w:rPr>
        <w:t xml:space="preserve">, </w:t>
      </w:r>
      <w:r w:rsidRPr="195EEC71">
        <w:rPr>
          <w:lang w:val="en-US"/>
        </w:rPr>
        <w:t xml:space="preserve">in: </w:t>
      </w:r>
      <w:r w:rsidRPr="195EEC71">
        <w:rPr>
          <w:lang w:val="en-US"/>
        </w:rPr>
        <w:t>Annals of Nuclear Energy.</w:t>
      </w:r>
      <w:r w:rsidRPr="195EEC71">
        <w:rPr>
          <w:lang w:val="en-US"/>
        </w:rPr>
        <w:t xml:space="preserve"> </w:t>
      </w:r>
      <w:r w:rsidRPr="195EEC71">
        <w:rPr>
          <w:lang w:val="en-US"/>
        </w:rPr>
        <w:t>214</w:t>
      </w:r>
      <w:r w:rsidRPr="195EEC71">
        <w:rPr>
          <w:lang w:val="en-US"/>
        </w:rPr>
        <w:t>, 111194.</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Predictors of cyclists’ and pedestrians’ behavior in interactions with turning (Automated) vehicles − Insights from a Wizard-of-Oz study in real traffic</w:t>
      </w:r>
    </w:p>
    <w:p w:rsidRDefault="195EEC71" w:rsidR="195EEC71" w:rsidRPr="195EEC71" w:rsidP="195EEC71">
      <w:pPr>
        <w:pStyle w:val="body"/>
        <w:color w:val="000000"/>
      </w:pPr>
      <w:r w:rsidRPr="195EEC71">
        <w:rPr>
          <w:lang w:val="en-US"/>
        </w:rPr>
        <w:t xml:space="preserve">Harkin, A. M., Görner, H., Bärwolff, M., Harkin, K. A. &amp; </w:t>
      </w:r>
      <w:r w:rsidRPr="195EEC71">
        <w:rPr>
          <w:lang w:val="en-US"/>
        </w:rPr>
        <w:t>Petzoldt, T.</w:t>
      </w:r>
      <w:r w:rsidRPr="195EEC71">
        <w:rPr>
          <w:lang w:val="en-US"/>
        </w:rPr>
        <w:t xml:space="preserve">, </w:t>
      </w:r>
      <w:r w:rsidRPr="195EEC71">
        <w:rPr>
          <w:lang w:val="en-US"/>
        </w:rPr>
        <w:t>Mai 2025</w:t>
      </w:r>
      <w:r w:rsidRPr="195EEC71">
        <w:rPr>
          <w:lang w:val="en-US"/>
        </w:rPr>
        <w:t xml:space="preserve">, </w:t>
      </w:r>
      <w:r w:rsidRPr="195EEC71">
        <w:rPr>
          <w:lang w:val="en-US"/>
        </w:rPr>
        <w:t xml:space="preserve">in: </w:t>
      </w:r>
      <w:r w:rsidRPr="195EEC71">
        <w:rPr>
          <w:lang w:val="en-US"/>
        </w:rPr>
        <w:t>Transportation Research Part F: Traffic Psychology and Behaviour.</w:t>
      </w:r>
      <w:r w:rsidRPr="195EEC71">
        <w:rPr>
          <w:lang w:val="en-US"/>
        </w:rPr>
        <w:t xml:space="preserve"> </w:t>
      </w:r>
      <w:r w:rsidRPr="195EEC71">
        <w:rPr>
          <w:lang w:val="en-US"/>
        </w:rPr>
        <w:t>111</w:t>
      </w:r>
      <w:r w:rsidRPr="195EEC71">
        <w:rPr>
          <w:lang w:val="en-US"/>
        </w:rPr>
        <w:t xml:space="preserve">, </w:t>
      </w:r>
      <w:r w:rsidRPr="195EEC71">
        <w:rPr>
          <w:lang w:val="en-US"/>
        </w:rPr>
        <w:t>S. 75-94</w:t>
      </w:r>
      <w:r w:rsidRPr="195EEC71">
        <w:rPr>
          <w:lang w:val="en-US"/>
        </w:rPr>
        <w:t xml:space="preserve"> </w:t>
      </w:r>
      <w:r w:rsidRPr="195EEC71">
        <w:rPr>
          <w:lang w:val="en-US"/>
        </w:rPr>
        <w:t>20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Invers-T-und Fleur-de-Lys-Abdominoplastik</w:t>
      </w:r>
    </w:p>
    <w:p w:rsidRDefault="195EEC71" w:rsidR="195EEC71" w:rsidRPr="195EEC71" w:rsidP="195EEC71">
      <w:pPr>
        <w:pStyle w:val="body"/>
        <w:color w:val="000000"/>
      </w:pPr>
      <w:r w:rsidRPr="195EEC71">
        <w:rPr>
          <w:lang w:val="en-US"/>
        </w:rPr>
        <w:t xml:space="preserve">Dragu, A., Rudari, M. &amp; Alawi, S. A., </w:t>
      </w:r>
      <w:r w:rsidRPr="195EEC71">
        <w:rPr>
          <w:lang w:val="en-US"/>
        </w:rPr>
        <w:t>27 Apr. 2025</w:t>
      </w:r>
      <w:r w:rsidRPr="195EEC71">
        <w:rPr>
          <w:lang w:val="en-US"/>
        </w:rPr>
        <w:t xml:space="preserve">, </w:t>
      </w:r>
      <w:r w:rsidRPr="195EEC71">
        <w:rPr>
          <w:i/>
          <w:lang w:val="en-US"/>
        </w:rPr>
        <w:t>Postbariatrische Chirurgie: Plastische Chirurgie nach massivem Gewichtsverlust.</w:t>
      </w:r>
      <w:r w:rsidRPr="195EEC71">
        <w:rPr>
          <w:lang w:val="en-US"/>
        </w:rPr>
        <w:t xml:space="preserve"> Gueven, A. &amp; Allert, S. (Hrsg.). </w:t>
      </w:r>
      <w:r w:rsidRPr="195EEC71">
        <w:rPr>
          <w:lang w:val="en-US"/>
        </w:rPr>
        <w:t>SPRINGER VS/SPRINGER FACHMEDIEN</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Buch/Konferenzbericht/Sammelband/Gutachten</w:t>
      </w:r>
      <w:r w:rsidRPr="195EEC71">
        <w:rPr>
          <w:lang w:val="en-US"/>
        </w:rPr>
        <w:t xml:space="preserve"> › </w:t>
      </w:r>
      <w:r w:rsidRPr="195EEC71">
        <w:rPr>
          <w:lang w:val="en-US"/>
        </w:rPr>
        <w:t>Beitrag in Buch/Sammelband/Gutachten</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ARbiter: Generating Dialogue Options and Communication Support in Augmented Reality</w:t>
      </w:r>
    </w:p>
    <w:p w:rsidRDefault="195EEC71" w:rsidR="195EEC71" w:rsidRPr="195EEC71" w:rsidP="195EEC71">
      <w:pPr>
        <w:pStyle w:val="body"/>
        <w:color w:val="000000"/>
      </w:pPr>
      <w:r w:rsidRPr="195EEC71">
        <w:rPr>
          <w:lang w:val="en-US"/>
        </w:rPr>
        <w:t>Méndez, J.</w:t>
      </w:r>
      <w:r w:rsidRPr="195EEC71">
        <w:rPr>
          <w:lang w:val="en-US"/>
        </w:rPr>
        <w:t xml:space="preserve"> &amp; </w:t>
      </w:r>
      <w:r w:rsidRPr="195EEC71">
        <w:rPr>
          <w:lang w:val="en-US"/>
        </w:rPr>
        <w:t>Satkowski, M.</w:t>
      </w:r>
      <w:r w:rsidRPr="195EEC71">
        <w:rPr>
          <w:lang w:val="en-US"/>
        </w:rPr>
        <w:t xml:space="preserve">, </w:t>
      </w:r>
      <w:r w:rsidRPr="195EEC71">
        <w:rPr>
          <w:lang w:val="en-US"/>
        </w:rPr>
        <w:t>26 Apr. 2025</w:t>
      </w:r>
      <w:r w:rsidRPr="195EEC71">
        <w:rPr>
          <w:lang w:val="en-US"/>
        </w:rPr>
        <w:t>, (Angenommen/Im Druck).</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zu Konferenzen</w:t>
      </w:r>
      <w:r w:rsidRPr="195EEC71">
        <w:rPr>
          <w:lang w:val="en-US"/>
        </w:rPr>
        <w:t xml:space="preserve"> › </w:t>
      </w:r>
      <w:r w:rsidRPr="195EEC71">
        <w:rPr>
          <w:lang w:val="en-US"/>
        </w:rPr>
        <w:t>Paper</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Documents in Your Hands: Exploring Interaction Techniques for Spatial Arrangement of Augmented Reality Documents</w:t>
      </w:r>
    </w:p>
    <w:p w:rsidRDefault="195EEC71" w:rsidR="195EEC71" w:rsidRPr="195EEC71" w:rsidP="195EEC71">
      <w:pPr>
        <w:pStyle w:val="body"/>
        <w:color w:val="000000"/>
      </w:pPr>
      <w:r w:rsidRPr="195EEC71">
        <w:rPr>
          <w:lang w:val="en-US"/>
        </w:rPr>
        <w:t>Luo, W.</w:t>
      </w:r>
      <w:r w:rsidRPr="195EEC71">
        <w:rPr>
          <w:lang w:val="en-US"/>
        </w:rPr>
        <w:t xml:space="preserve">, Ellenberg, M. O., </w:t>
      </w:r>
      <w:r w:rsidRPr="195EEC71">
        <w:rPr>
          <w:lang w:val="en-US"/>
        </w:rPr>
        <w:t>Satkowski, M.</w:t>
      </w:r>
      <w:r w:rsidRPr="195EEC71">
        <w:rPr>
          <w:lang w:val="en-US"/>
        </w:rPr>
        <w:t xml:space="preserve"> &amp; </w:t>
      </w:r>
      <w:r w:rsidRPr="195EEC71">
        <w:rPr>
          <w:lang w:val="en-US"/>
        </w:rPr>
        <w:t>Dachselt, R.</w:t>
      </w:r>
      <w:r w:rsidRPr="195EEC71">
        <w:rPr>
          <w:lang w:val="en-US"/>
        </w:rPr>
        <w:t xml:space="preserve">, </w:t>
      </w:r>
      <w:r w:rsidRPr="195EEC71">
        <w:rPr>
          <w:lang w:val="en-US"/>
        </w:rPr>
        <w:t>26 Apr. 2025</w:t>
      </w:r>
      <w:r w:rsidRPr="195EEC71">
        <w:rPr>
          <w:lang w:val="en-US"/>
        </w:rPr>
        <w:t xml:space="preserve">, (Angenommen/Im Druck) </w:t>
      </w:r>
      <w:r w:rsidRPr="195EEC71">
        <w:rPr>
          <w:i/>
          <w:lang w:val="en-US"/>
        </w:rPr>
        <w:t>CHI '25: Proceedings of the 2025 CHI Conference on Human Factors in Computing Systems.</w:t>
      </w:r>
      <w:r w:rsidRPr="195EEC71">
        <w:rPr>
          <w:lang w:val="en-US"/>
        </w:rPr>
        <w:t xml:space="preserve"> </w:t>
      </w:r>
      <w:r w:rsidRPr="195EEC71">
        <w:rPr>
          <w:lang w:val="en-US"/>
        </w:rPr>
        <w:t>ACM New York, NY, USA</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Buch/Konferenzbericht/Sammelband/Gutachten</w:t>
      </w:r>
      <w:r w:rsidRPr="195EEC71">
        <w:rPr>
          <w:lang w:val="en-US"/>
        </w:rPr>
        <w:t xml:space="preserve"> › </w:t>
      </w:r>
      <w:r w:rsidRPr="195EEC71">
        <w:rPr>
          <w:lang w:val="en-US"/>
        </w:rPr>
        <w:t>Beitrag in Konferenzband</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Of Affordance Opportunism in AR: Its Fallacies and Discussing Ways Forward</w:t>
      </w:r>
    </w:p>
    <w:p w:rsidRDefault="195EEC71" w:rsidR="195EEC71" w:rsidRPr="195EEC71" w:rsidP="195EEC71">
      <w:pPr>
        <w:pStyle w:val="body"/>
        <w:color w:val="000000"/>
      </w:pPr>
      <w:r w:rsidRPr="195EEC71">
        <w:rPr>
          <w:lang w:val="en-US"/>
        </w:rPr>
        <w:t>Satkowski, M.</w:t>
      </w:r>
      <w:r w:rsidRPr="195EEC71">
        <w:rPr>
          <w:lang w:val="en-US"/>
        </w:rPr>
        <w:t xml:space="preserve">, </w:t>
      </w:r>
      <w:r w:rsidRPr="195EEC71">
        <w:rPr>
          <w:lang w:val="en-US"/>
        </w:rPr>
        <w:t>Luo, W.</w:t>
      </w:r>
      <w:r w:rsidRPr="195EEC71">
        <w:rPr>
          <w:lang w:val="en-US"/>
        </w:rPr>
        <w:t xml:space="preserve"> &amp; Rzayev, R., </w:t>
      </w:r>
      <w:r w:rsidRPr="195EEC71">
        <w:rPr>
          <w:lang w:val="en-US"/>
        </w:rPr>
        <w:t>26 Apr. 2025</w:t>
      </w:r>
      <w:r w:rsidRPr="195EEC71">
        <w:rPr>
          <w:lang w:val="en-US"/>
        </w:rPr>
        <w:t>, (Angenommen/Im Druck).</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zu Konferenzen</w:t>
      </w:r>
      <w:r w:rsidRPr="195EEC71">
        <w:rPr>
          <w:lang w:val="en-US"/>
        </w:rPr>
        <w:t xml:space="preserve"> › </w:t>
      </w:r>
      <w:r w:rsidRPr="195EEC71">
        <w:rPr>
          <w:lang w:val="en-US"/>
        </w:rPr>
        <w:t>Paper</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Magnetron-sputtered thin films enabling heat transfer enhancement in electrocaloric heat pumps</w:t>
      </w:r>
    </w:p>
    <w:p w:rsidRDefault="195EEC71" w:rsidR="195EEC71" w:rsidRPr="195EEC71" w:rsidP="195EEC71">
      <w:pPr>
        <w:pStyle w:val="body"/>
        <w:color w:val="000000"/>
      </w:pPr>
      <w:r w:rsidRPr="195EEC71">
        <w:rPr>
          <w:lang w:val="en-US"/>
        </w:rPr>
        <w:t xml:space="preserve">Barrera, M., </w:t>
      </w:r>
      <w:r w:rsidRPr="195EEC71">
        <w:rPr>
          <w:lang w:val="en-US"/>
        </w:rPr>
        <w:t>Vogel, C.</w:t>
      </w:r>
      <w:r w:rsidRPr="195EEC71">
        <w:rPr>
          <w:lang w:val="en-US"/>
        </w:rPr>
        <w:t xml:space="preserve"> &amp; Fietzke, F., </w:t>
      </w:r>
      <w:r w:rsidRPr="195EEC71">
        <w:rPr>
          <w:lang w:val="en-US"/>
        </w:rPr>
        <w:t>15 Apr. 2025</w:t>
      </w:r>
      <w:r w:rsidRPr="195EEC71">
        <w:rPr>
          <w:lang w:val="en-US"/>
        </w:rPr>
        <w:t xml:space="preserve">, </w:t>
      </w:r>
      <w:r w:rsidRPr="195EEC71">
        <w:rPr>
          <w:lang w:val="en-US"/>
        </w:rPr>
        <w:t xml:space="preserve">in: </w:t>
      </w:r>
      <w:r w:rsidRPr="195EEC71">
        <w:rPr>
          <w:lang w:val="en-US"/>
        </w:rPr>
        <w:t>Surface and Coatings Technology.</w:t>
      </w:r>
      <w:r w:rsidRPr="195EEC71">
        <w:rPr>
          <w:lang w:val="en-US"/>
        </w:rPr>
        <w:t xml:space="preserve"> </w:t>
      </w:r>
      <w:r w:rsidRPr="195EEC71">
        <w:rPr>
          <w:lang w:val="en-US"/>
        </w:rPr>
        <w:t>502</w:t>
      </w:r>
      <w:r w:rsidRPr="195EEC71">
        <w:rPr>
          <w:lang w:val="en-US"/>
        </w:rPr>
        <w:t>, 131973.</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Inferring traits of hyperuniformity from local structures via persistent homology</w:t>
      </w:r>
    </w:p>
    <w:p w:rsidRDefault="195EEC71" w:rsidR="195EEC71" w:rsidRPr="195EEC71" w:rsidP="195EEC71">
      <w:pPr>
        <w:pStyle w:val="body"/>
        <w:color w:val="000000"/>
      </w:pPr>
      <w:r w:rsidRPr="195EEC71">
        <w:rPr>
          <w:lang w:val="en-US"/>
        </w:rPr>
        <w:t xml:space="preserve">Milor, A. H. G. &amp; </w:t>
      </w:r>
      <w:r w:rsidRPr="195EEC71">
        <w:rPr>
          <w:lang w:val="en-US"/>
        </w:rPr>
        <w:t>Salvalaglio, M.</w:t>
      </w:r>
      <w:r w:rsidRPr="195EEC71">
        <w:rPr>
          <w:lang w:val="en-US"/>
        </w:rPr>
        <w:t xml:space="preserve">, </w:t>
      </w:r>
      <w:r w:rsidRPr="195EEC71">
        <w:rPr>
          <w:lang w:val="en-US"/>
        </w:rPr>
        <w:t>7 Apr. 2025</w:t>
      </w:r>
      <w:r w:rsidRPr="195EEC71">
        <w:rPr>
          <w:lang w:val="en-US"/>
        </w:rPr>
        <w:t xml:space="preserve">, </w:t>
      </w:r>
      <w:r w:rsidRPr="195EEC71">
        <w:rPr>
          <w:lang w:val="en-US"/>
        </w:rPr>
        <w:t xml:space="preserve">in: </w:t>
      </w:r>
      <w:r w:rsidRPr="195EEC71">
        <w:rPr>
          <w:lang w:val="en-US"/>
        </w:rPr>
        <w:t>Journal of Physics: Condensed Matter.</w:t>
      </w:r>
      <w:r w:rsidRPr="195EEC71">
        <w:rPr>
          <w:lang w:val="en-US"/>
        </w:rPr>
        <w:t xml:space="preserve"> </w:t>
      </w:r>
      <w:r w:rsidRPr="195EEC71">
        <w:rPr>
          <w:lang w:val="en-US"/>
        </w:rPr>
        <w:t>37</w:t>
      </w:r>
      <w:r w:rsidRPr="195EEC71">
        <w:rPr>
          <w:lang w:val="en-US"/>
        </w:rPr>
        <w:t xml:space="preserve">, </w:t>
      </w:r>
      <w:r w:rsidRPr="195EEC71">
        <w:rPr>
          <w:lang w:val="en-US"/>
        </w:rPr>
        <w:t>14</w:t>
      </w:r>
      <w:r w:rsidRPr="195EEC71">
        <w:rPr>
          <w:lang w:val="en-US"/>
        </w:rPr>
        <w:t>, 145401.</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The 2025 motile active matter roadmap</w:t>
      </w:r>
    </w:p>
    <w:p w:rsidRDefault="195EEC71" w:rsidR="195EEC71" w:rsidRPr="195EEC71" w:rsidP="195EEC71">
      <w:pPr>
        <w:pStyle w:val="body"/>
        <w:color w:val="000000"/>
      </w:pPr>
      <w:r w:rsidRPr="195EEC71">
        <w:rPr>
          <w:lang w:val="en-US"/>
        </w:rPr>
        <w:t xml:space="preserve">Gompper, G., Stone, H. A., Kurzthaler, C., Saintillan, D., Peruani, F., Fedosov, D. A., Auth, T., Cottin-Bizonne, C., Ybert, C., Clément, E., Darnige, T., Lindner, A., Goldstein, R. E., Liebchen, B., Binysh, J., Souslov, A., Isa, L., di Leonardo, R., Frangipane, G., Gu, H., Nelson, B. J., Brauns, F., Marchetti, M. C., Cichos, F., Heuthe, V. L., Bechinger, C., Korman, A., Feinerman, O., Cavagna, A., Giardina, I., Jeckel, H. &amp; Drescher, K., </w:t>
      </w:r>
      <w:r w:rsidRPr="195EEC71">
        <w:rPr>
          <w:lang w:val="en-US"/>
        </w:rPr>
        <w:t>7 Apr. 2025</w:t>
      </w:r>
      <w:r w:rsidRPr="195EEC71">
        <w:rPr>
          <w:lang w:val="en-US"/>
        </w:rPr>
        <w:t xml:space="preserve">, </w:t>
      </w:r>
      <w:r w:rsidRPr="195EEC71">
        <w:rPr>
          <w:lang w:val="en-US"/>
        </w:rPr>
        <w:t xml:space="preserve">in: </w:t>
      </w:r>
      <w:r w:rsidRPr="195EEC71">
        <w:rPr>
          <w:lang w:val="en-US"/>
        </w:rPr>
        <w:t>Journal of Physics Condensed Matter.</w:t>
      </w:r>
      <w:r w:rsidRPr="195EEC71">
        <w:rPr>
          <w:lang w:val="en-US"/>
        </w:rPr>
        <w:t xml:space="preserve"> </w:t>
      </w:r>
      <w:r w:rsidRPr="195EEC71">
        <w:rPr>
          <w:lang w:val="en-US"/>
        </w:rPr>
        <w:t>37</w:t>
      </w:r>
      <w:r w:rsidRPr="195EEC71">
        <w:rPr>
          <w:lang w:val="en-US"/>
        </w:rPr>
        <w:t xml:space="preserve">, </w:t>
      </w:r>
      <w:r w:rsidRPr="195EEC71">
        <w:rPr>
          <w:lang w:val="en-US"/>
        </w:rPr>
        <w:t>14</w:t>
      </w:r>
      <w:r w:rsidRPr="195EEC71">
        <w:rPr>
          <w:lang w:val="en-US"/>
        </w:rPr>
        <w:t>, 143501.</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Übersichtsartikel (Review)</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Impact of wettability onto the growth of air bubbles at micro-cavities on silicon wafers: Experiments, simulations, and analytical solutions</w:t>
      </w:r>
    </w:p>
    <w:p w:rsidRDefault="195EEC71" w:rsidR="195EEC71" w:rsidRPr="195EEC71" w:rsidP="195EEC71">
      <w:pPr>
        <w:pStyle w:val="body"/>
        <w:color w:val="000000"/>
      </w:pPr>
      <w:r w:rsidRPr="195EEC71">
        <w:rPr>
          <w:lang w:val="en-US"/>
        </w:rPr>
        <w:t xml:space="preserve">Xu, M., Huang, M., Mutschke, G., Yang, X., Rudolph, M., Zhang, X. &amp; Eckert, K., </w:t>
      </w:r>
      <w:r w:rsidRPr="195EEC71">
        <w:rPr>
          <w:lang w:val="en-US"/>
        </w:rPr>
        <w:t>Apr. 2025</w:t>
      </w:r>
      <w:r w:rsidRPr="195EEC71">
        <w:rPr>
          <w:lang w:val="en-US"/>
        </w:rPr>
        <w:t xml:space="preserve">, </w:t>
      </w:r>
      <w:r w:rsidRPr="195EEC71">
        <w:rPr>
          <w:lang w:val="en-US"/>
        </w:rPr>
        <w:t xml:space="preserve">in: </w:t>
      </w:r>
      <w:r w:rsidRPr="195EEC71">
        <w:rPr>
          <w:lang w:val="en-US"/>
        </w:rPr>
        <w:t>Journal of colloid and interface science.</w:t>
      </w:r>
      <w:r w:rsidRPr="195EEC71">
        <w:rPr>
          <w:lang w:val="en-US"/>
        </w:rPr>
        <w:t xml:space="preserve"> </w:t>
      </w:r>
      <w:r w:rsidRPr="195EEC71">
        <w:rPr>
          <w:lang w:val="en-US"/>
        </w:rPr>
        <w:t>683</w:t>
      </w:r>
      <w:r w:rsidRPr="195EEC71">
        <w:rPr>
          <w:lang w:val="en-US"/>
        </w:rPr>
        <w:t xml:space="preserve">, </w:t>
      </w:r>
      <w:r w:rsidRPr="195EEC71">
        <w:rPr>
          <w:lang w:val="en-US"/>
        </w:rPr>
        <w:t>S. 879-889</w:t>
      </w:r>
      <w:r w:rsidRPr="195EEC71">
        <w:rPr>
          <w:lang w:val="en-US"/>
        </w:rPr>
        <w:t xml:space="preserve"> </w:t>
      </w:r>
      <w:r w:rsidRPr="195EEC71">
        <w:rPr>
          <w:lang w:val="en-US"/>
        </w:rPr>
        <w:t>11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Intermediately discretized extended α-level-optimization – An advanced fuzzy analysis approach</w:t>
      </w:r>
    </w:p>
    <w:p w:rsidRDefault="195EEC71" w:rsidR="195EEC71" w:rsidRPr="195EEC71" w:rsidP="195EEC71">
      <w:pPr>
        <w:pStyle w:val="body"/>
        <w:color w:val="000000"/>
      </w:pPr>
      <w:r w:rsidRPr="195EEC71">
        <w:rPr>
          <w:lang w:val="en-US"/>
        </w:rPr>
        <w:t>Richter, B.</w:t>
      </w:r>
      <w:r w:rsidRPr="195EEC71">
        <w:rPr>
          <w:lang w:val="en-US"/>
        </w:rPr>
        <w:t xml:space="preserve">, </w:t>
      </w:r>
      <w:r w:rsidRPr="195EEC71">
        <w:rPr>
          <w:lang w:val="en-US"/>
        </w:rPr>
        <w:t>Schietzold, F. N.</w:t>
      </w:r>
      <w:r w:rsidRPr="195EEC71">
        <w:rPr>
          <w:lang w:val="en-US"/>
        </w:rPr>
        <w:t xml:space="preserve">, Graf, W. &amp; Kaliske, M., </w:t>
      </w:r>
      <w:r w:rsidRPr="195EEC71">
        <w:rPr>
          <w:lang w:val="en-US"/>
        </w:rPr>
        <w:t>Apr. 2025</w:t>
      </w:r>
      <w:r w:rsidRPr="195EEC71">
        <w:rPr>
          <w:lang w:val="en-US"/>
        </w:rPr>
        <w:t xml:space="preserve">, </w:t>
      </w:r>
      <w:r w:rsidRPr="195EEC71">
        <w:rPr>
          <w:lang w:val="en-US"/>
        </w:rPr>
        <w:t xml:space="preserve">in: </w:t>
      </w:r>
      <w:r w:rsidRPr="195EEC71">
        <w:rPr>
          <w:lang w:val="en-US"/>
        </w:rPr>
        <w:t>Advances in Engineering Software.</w:t>
      </w:r>
      <w:r w:rsidRPr="195EEC71">
        <w:rPr>
          <w:lang w:val="en-US"/>
        </w:rPr>
        <w:t xml:space="preserve"> </w:t>
      </w:r>
      <w:r w:rsidRPr="195EEC71">
        <w:rPr>
          <w:lang w:val="en-US"/>
        </w:rPr>
        <w:t>202</w:t>
      </w:r>
      <w:r w:rsidRPr="195EEC71">
        <w:rPr>
          <w:lang w:val="en-US"/>
        </w:rPr>
        <w:t xml:space="preserve">, </w:t>
      </w:r>
      <w:r w:rsidRPr="195EEC71">
        <w:rPr>
          <w:lang w:val="en-US"/>
        </w:rPr>
        <w:t>15 S.</w:t>
      </w:r>
      <w:r w:rsidRPr="195EEC71">
        <w:rPr>
          <w:lang w:val="en-US"/>
        </w:rPr>
        <w:t>, 103865.</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Phase-field models for ductile fatigue fracture</w:t>
      </w:r>
    </w:p>
    <w:p w:rsidRDefault="195EEC71" w:rsidR="195EEC71" w:rsidRPr="195EEC71" w:rsidP="195EEC71">
      <w:pPr>
        <w:pStyle w:val="body"/>
        <w:color w:val="000000"/>
      </w:pPr>
      <w:r w:rsidRPr="195EEC71">
        <w:rPr>
          <w:lang w:val="en-US"/>
        </w:rPr>
        <w:t>Kalina, M.</w:t>
      </w:r>
      <w:r w:rsidRPr="195EEC71">
        <w:rPr>
          <w:lang w:val="en-US"/>
        </w:rPr>
        <w:t xml:space="preserve">, </w:t>
      </w:r>
      <w:r w:rsidRPr="195EEC71">
        <w:rPr>
          <w:lang w:val="en-US"/>
        </w:rPr>
        <w:t>Schneider, T.</w:t>
      </w:r>
      <w:r w:rsidRPr="195EEC71">
        <w:rPr>
          <w:lang w:val="en-US"/>
        </w:rPr>
        <w:t xml:space="preserve">, Waisman, H. &amp; </w:t>
      </w:r>
      <w:r w:rsidRPr="195EEC71">
        <w:rPr>
          <w:lang w:val="en-US"/>
        </w:rPr>
        <w:t>Kästner, M.</w:t>
      </w:r>
      <w:r w:rsidRPr="195EEC71">
        <w:rPr>
          <w:lang w:val="en-US"/>
        </w:rPr>
        <w:t xml:space="preserve">, </w:t>
      </w:r>
      <w:r w:rsidRPr="195EEC71">
        <w:rPr>
          <w:lang w:val="en-US"/>
        </w:rPr>
        <w:t>Apr. 2025</w:t>
      </w:r>
      <w:r w:rsidRPr="195EEC71">
        <w:rPr>
          <w:lang w:val="en-US"/>
        </w:rPr>
        <w:t xml:space="preserve">, </w:t>
      </w:r>
      <w:r w:rsidRPr="195EEC71">
        <w:rPr>
          <w:lang w:val="en-US"/>
        </w:rPr>
        <w:t xml:space="preserve">in: </w:t>
      </w:r>
      <w:r w:rsidRPr="195EEC71">
        <w:rPr>
          <w:lang w:val="en-US"/>
        </w:rPr>
        <w:t>Theoretical and applied fracture mechanics.</w:t>
      </w:r>
      <w:r w:rsidRPr="195EEC71">
        <w:rPr>
          <w:lang w:val="en-US"/>
        </w:rPr>
        <w:t xml:space="preserve"> </w:t>
      </w:r>
      <w:r w:rsidRPr="195EEC71">
        <w:rPr>
          <w:lang w:val="en-US"/>
        </w:rPr>
        <w:t>136</w:t>
      </w:r>
      <w:r w:rsidRPr="195EEC71">
        <w:rPr>
          <w:lang w:val="en-US"/>
        </w:rPr>
        <w:t>, 104842.</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Rethinking evaporation measurement and modelling from inland waters − A discussion of the challenges to determine the actual values on the example of a shallow lowland reservoir</w:t>
      </w:r>
    </w:p>
    <w:p w:rsidRDefault="195EEC71" w:rsidR="195EEC71" w:rsidRPr="195EEC71" w:rsidP="195EEC71">
      <w:pPr>
        <w:pStyle w:val="body"/>
        <w:color w:val="000000"/>
      </w:pPr>
      <w:r w:rsidRPr="195EEC71">
        <w:rPr>
          <w:lang w:val="en-US"/>
        </w:rPr>
        <w:t xml:space="preserve">Spank, U., Koschorreck, M., Aurich, P., Sanchez Higuera, A. M., Raabe, A., Holstein, P., Bernhofer, C. &amp; </w:t>
      </w:r>
      <w:r w:rsidRPr="195EEC71">
        <w:rPr>
          <w:lang w:val="en-US"/>
        </w:rPr>
        <w:t>Mauder, M.</w:t>
      </w:r>
      <w:r w:rsidRPr="195EEC71">
        <w:rPr>
          <w:lang w:val="en-US"/>
        </w:rPr>
        <w:t xml:space="preserve">, </w:t>
      </w:r>
      <w:r w:rsidRPr="195EEC71">
        <w:rPr>
          <w:lang w:val="en-US"/>
        </w:rPr>
        <w:t>Apr. 2025</w:t>
      </w:r>
      <w:r w:rsidRPr="195EEC71">
        <w:rPr>
          <w:lang w:val="en-US"/>
        </w:rPr>
        <w:t xml:space="preserve">, </w:t>
      </w:r>
      <w:r w:rsidRPr="195EEC71">
        <w:rPr>
          <w:lang w:val="en-US"/>
        </w:rPr>
        <w:t xml:space="preserve">in: </w:t>
      </w:r>
      <w:r w:rsidRPr="195EEC71">
        <w:rPr>
          <w:lang w:val="en-US"/>
        </w:rPr>
        <w:t>Journal of hydrology.</w:t>
      </w:r>
      <w:r w:rsidRPr="195EEC71">
        <w:rPr>
          <w:lang w:val="en-US"/>
        </w:rPr>
        <w:t xml:space="preserve"> </w:t>
      </w:r>
      <w:r w:rsidRPr="195EEC71">
        <w:rPr>
          <w:lang w:val="en-US"/>
        </w:rPr>
        <w:t>651</w:t>
      </w:r>
      <w:r w:rsidRPr="195EEC71">
        <w:rPr>
          <w:lang w:val="en-US"/>
        </w:rPr>
        <w:t>, 132530.</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Spent fuel pool boil-off experiments with high power and high time resolution</w:t>
      </w:r>
    </w:p>
    <w:p w:rsidRDefault="195EEC71" w:rsidR="195EEC71" w:rsidRPr="195EEC71" w:rsidP="195EEC71">
      <w:pPr>
        <w:pStyle w:val="body"/>
        <w:color w:val="000000"/>
      </w:pPr>
      <w:r w:rsidRPr="195EEC71">
        <w:rPr>
          <w:lang w:val="en-US"/>
        </w:rPr>
        <w:t>Schuster, C.</w:t>
      </w:r>
      <w:r w:rsidRPr="195EEC71">
        <w:rPr>
          <w:lang w:val="en-US"/>
        </w:rPr>
        <w:t xml:space="preserve"> &amp; Stepanov, O. E., </w:t>
      </w:r>
      <w:r w:rsidRPr="195EEC71">
        <w:rPr>
          <w:lang w:val="en-US"/>
        </w:rPr>
        <w:t>Apr. 2025</w:t>
      </w:r>
      <w:r w:rsidRPr="195EEC71">
        <w:rPr>
          <w:lang w:val="en-US"/>
        </w:rPr>
        <w:t xml:space="preserve">, </w:t>
      </w:r>
      <w:r w:rsidRPr="195EEC71">
        <w:rPr>
          <w:lang w:val="en-US"/>
        </w:rPr>
        <w:t xml:space="preserve">in: </w:t>
      </w:r>
      <w:r w:rsidRPr="195EEC71">
        <w:rPr>
          <w:lang w:val="en-US"/>
        </w:rPr>
        <w:t>Nuclear engineering and design.</w:t>
      </w:r>
      <w:r w:rsidRPr="195EEC71">
        <w:rPr>
          <w:lang w:val="en-US"/>
        </w:rPr>
        <w:t xml:space="preserve"> </w:t>
      </w:r>
      <w:r w:rsidRPr="195EEC71">
        <w:rPr>
          <w:lang w:val="en-US"/>
        </w:rPr>
        <w:t>435</w:t>
      </w:r>
      <w:r w:rsidRPr="195EEC71">
        <w:rPr>
          <w:lang w:val="en-US"/>
        </w:rPr>
        <w:t>, 113958.</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Temporal dynamics of costly avoidance in anxiety disorders: Faster threat and weaker reward impact during approach-avoidance decisions in patients</w:t>
      </w:r>
    </w:p>
    <w:p w:rsidRDefault="195EEC71" w:rsidR="195EEC71" w:rsidRPr="195EEC71" w:rsidP="195EEC71">
      <w:pPr>
        <w:pStyle w:val="body"/>
        <w:color w:val="000000"/>
      </w:pPr>
      <w:r w:rsidRPr="195EEC71">
        <w:rPr>
          <w:lang w:val="en-US"/>
        </w:rPr>
        <w:t xml:space="preserve">Boschet-Lange, J. M., Glück, V. M., Pittig, R., </w:t>
      </w:r>
      <w:r w:rsidRPr="195EEC71">
        <w:rPr>
          <w:lang w:val="en-US"/>
        </w:rPr>
        <w:t>Scherbaum, S.</w:t>
      </w:r>
      <w:r w:rsidRPr="195EEC71">
        <w:rPr>
          <w:lang w:val="en-US"/>
        </w:rPr>
        <w:t xml:space="preserve"> &amp; Pittig, A., </w:t>
      </w:r>
      <w:r w:rsidRPr="195EEC71">
        <w:rPr>
          <w:lang w:val="en-US"/>
        </w:rPr>
        <w:t>Apr. 2025</w:t>
      </w:r>
      <w:r w:rsidRPr="195EEC71">
        <w:rPr>
          <w:lang w:val="en-US"/>
        </w:rPr>
        <w:t xml:space="preserve">, </w:t>
      </w:r>
      <w:r w:rsidRPr="195EEC71">
        <w:rPr>
          <w:lang w:val="en-US"/>
        </w:rPr>
        <w:t xml:space="preserve">in: </w:t>
      </w:r>
      <w:r w:rsidRPr="195EEC71">
        <w:rPr>
          <w:lang w:val="en-US"/>
        </w:rPr>
        <w:t>Journal of Anxiety Disorders.</w:t>
      </w:r>
      <w:r w:rsidRPr="195EEC71">
        <w:rPr>
          <w:lang w:val="en-US"/>
        </w:rPr>
        <w:t xml:space="preserve"> </w:t>
      </w:r>
      <w:r w:rsidRPr="195EEC71">
        <w:rPr>
          <w:lang w:val="en-US"/>
        </w:rPr>
        <w:t>111</w:t>
      </w:r>
      <w:r w:rsidRPr="195EEC71">
        <w:rPr>
          <w:lang w:val="en-US"/>
        </w:rPr>
        <w:t>, 103005.</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Ultrasonic-assisted embossing of leather</w:t>
      </w:r>
    </w:p>
    <w:p w:rsidRDefault="195EEC71" w:rsidR="195EEC71" w:rsidRPr="195EEC71" w:rsidP="195EEC71">
      <w:pPr>
        <w:pStyle w:val="body"/>
        <w:color w:val="000000"/>
      </w:pPr>
      <w:r w:rsidRPr="195EEC71">
        <w:rPr>
          <w:lang w:val="en-US"/>
        </w:rPr>
        <w:t xml:space="preserve">Straßburger, D. U. (Erstautor:in) &amp; </w:t>
      </w:r>
      <w:r w:rsidRPr="195EEC71">
        <w:rPr>
          <w:lang w:val="en-US"/>
        </w:rPr>
        <w:t>Hofmann, A.</w:t>
      </w:r>
      <w:r w:rsidRPr="195EEC71">
        <w:rPr>
          <w:lang w:val="en-US"/>
        </w:rPr>
        <w:t xml:space="preserve"> (Zweitautor:in), </w:t>
      </w:r>
      <w:r w:rsidRPr="195EEC71">
        <w:rPr>
          <w:lang w:val="en-US"/>
        </w:rPr>
        <w:t>Apr. 2025</w:t>
      </w:r>
      <w:r w:rsidRPr="195EEC71">
        <w:rPr>
          <w:lang w:val="en-US"/>
        </w:rPr>
        <w:t xml:space="preserve">, </w:t>
      </w:r>
      <w:r w:rsidRPr="195EEC71">
        <w:rPr>
          <w:lang w:val="en-US"/>
        </w:rPr>
        <w:t xml:space="preserve">in: </w:t>
      </w:r>
      <w:r w:rsidRPr="195EEC71">
        <w:rPr>
          <w:lang w:val="en-US"/>
        </w:rPr>
        <w:t>ILM International Leather Maker.</w:t>
      </w:r>
      <w:r w:rsidRPr="195EEC71">
        <w:rPr>
          <w:lang w:val="en-US"/>
        </w:rPr>
        <w:t xml:space="preserve"> </w:t>
      </w:r>
      <w:r w:rsidRPr="195EEC71">
        <w:rPr>
          <w:lang w:val="en-US"/>
        </w:rPr>
        <w:t>2025</w:t>
      </w:r>
      <w:r w:rsidRPr="195EEC71">
        <w:rPr>
          <w:lang w:val="en-US"/>
        </w:rPr>
        <w:t xml:space="preserve">, </w:t>
      </w:r>
      <w:r w:rsidRPr="195EEC71">
        <w:rPr>
          <w:lang w:val="en-US"/>
        </w:rPr>
        <w:t>70</w:t>
      </w:r>
      <w:r w:rsidRPr="195EEC71">
        <w:rPr>
          <w:lang w:val="en-US"/>
        </w:rPr>
        <w:t xml:space="preserve">, </w:t>
      </w:r>
      <w:r w:rsidRPr="195EEC71">
        <w:rPr>
          <w:lang w:val="en-US"/>
        </w:rPr>
        <w:t>S. 66-68</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Variable expressivity of KMT2B variants at codon 2565 in patients with dystonia and developmental disorders</w:t>
      </w:r>
    </w:p>
    <w:p w:rsidRDefault="195EEC71" w:rsidR="195EEC71" w:rsidRPr="195EEC71" w:rsidP="195EEC71">
      <w:pPr>
        <w:pStyle w:val="body"/>
        <w:color w:val="000000"/>
      </w:pPr>
      <w:r w:rsidRPr="195EEC71">
        <w:rPr>
          <w:lang w:val="en-US"/>
        </w:rPr>
        <w:t xml:space="preserve">Stehr, A. M., Fischer, J., Mirza-Schreiber, N., Bernardi, K., Porrmann, J., Harrer, P., Kaiser, F., Jamra, R. A., Winkelmann, J., Jech, R., Koy, A., Oexle, K. &amp; Zech, M., </w:t>
      </w:r>
      <w:r w:rsidRPr="195EEC71">
        <w:rPr>
          <w:lang w:val="en-US"/>
        </w:rPr>
        <w:t>Apr. 2025</w:t>
      </w:r>
      <w:r w:rsidRPr="195EEC71">
        <w:rPr>
          <w:lang w:val="en-US"/>
        </w:rPr>
        <w:t xml:space="preserve">, </w:t>
      </w:r>
      <w:r w:rsidRPr="195EEC71">
        <w:rPr>
          <w:lang w:val="en-US"/>
        </w:rPr>
        <w:t xml:space="preserve">in: </w:t>
      </w:r>
      <w:r w:rsidRPr="195EEC71">
        <w:rPr>
          <w:lang w:val="en-US"/>
        </w:rPr>
        <w:t>Parkinsonism &amp; related disorders.</w:t>
      </w:r>
      <w:r w:rsidRPr="195EEC71">
        <w:rPr>
          <w:lang w:val="en-US"/>
        </w:rPr>
        <w:t xml:space="preserve"> </w:t>
      </w:r>
      <w:r w:rsidRPr="195EEC71">
        <w:rPr>
          <w:lang w:val="en-US"/>
        </w:rPr>
        <w:t>133</w:t>
      </w:r>
      <w:r w:rsidRPr="195EEC71">
        <w:rPr>
          <w:lang w:val="en-US"/>
        </w:rPr>
        <w:t xml:space="preserve">, </w:t>
      </w:r>
      <w:r w:rsidRPr="195EEC71">
        <w:rPr>
          <w:lang w:val="en-US"/>
        </w:rPr>
        <w:t>S. 107319</w:t>
      </w:r>
      <w:r w:rsidRPr="195EEC71">
        <w:rPr>
          <w:lang w:val="en-US"/>
        </w:rPr>
        <w:t xml:space="preserve"> 107319.</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Beyond Optimal: Interactive Identification of Better-than-optimal Repairs</w:t>
      </w:r>
    </w:p>
    <w:p w:rsidRDefault="195EEC71" w:rsidR="195EEC71" w:rsidRPr="195EEC71" w:rsidP="195EEC71">
      <w:pPr>
        <w:pStyle w:val="body"/>
        <w:color w:val="000000"/>
      </w:pPr>
      <w:r w:rsidRPr="195EEC71">
        <w:rPr>
          <w:lang w:val="en-US"/>
        </w:rPr>
        <w:t>Kriegel, F.</w:t>
      </w:r>
      <w:r w:rsidRPr="195EEC71">
        <w:rPr>
          <w:lang w:val="en-US"/>
        </w:rPr>
        <w:t xml:space="preserve">, </w:t>
      </w:r>
      <w:r w:rsidRPr="195EEC71">
        <w:rPr>
          <w:lang w:val="en-US"/>
        </w:rPr>
        <w:t>31 März 2025</w:t>
      </w:r>
      <w:r w:rsidRPr="195EEC71">
        <w:rPr>
          <w:lang w:val="en-US"/>
        </w:rPr>
        <w:t xml:space="preserve">, </w:t>
      </w:r>
      <w:r w:rsidRPr="195EEC71">
        <w:rPr>
          <w:i/>
          <w:lang w:val="en-US"/>
        </w:rPr>
        <w:t>Proceedings of the 40th ACM/SIGAPP Symposium On Applied Computing (SAC 2025).</w:t>
      </w:r>
      <w:r w:rsidRPr="195EEC71">
        <w:rPr>
          <w:lang w:val="en-US"/>
        </w:rPr>
        <w:t xml:space="preserve"> </w:t>
      </w:r>
      <w:r w:rsidRPr="195EEC71">
        <w:rPr>
          <w:lang w:val="en-US"/>
        </w:rPr>
        <w:t>Association for Computing Machinery</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Buch/Konferenzbericht/Sammelband/Gutachten</w:t>
      </w:r>
      <w:r w:rsidRPr="195EEC71">
        <w:rPr>
          <w:lang w:val="en-US"/>
        </w:rPr>
        <w:t xml:space="preserve"> › </w:t>
      </w:r>
      <w:r w:rsidRPr="195EEC71">
        <w:rPr>
          <w:lang w:val="en-US"/>
        </w:rPr>
        <w:t>Beitrag in Konferenzband</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Longitudinal wave propagation determination in concrete specimen under impact loading by ultrahigh-speed camera image sequence and strain gauge data analysis</w:t>
      </w:r>
    </w:p>
    <w:p w:rsidRDefault="195EEC71" w:rsidR="195EEC71" w:rsidRPr="195EEC71" w:rsidP="195EEC71">
      <w:pPr>
        <w:pStyle w:val="body"/>
        <w:color w:val="000000"/>
      </w:pPr>
      <w:r w:rsidRPr="195EEC71">
        <w:rPr>
          <w:rStyle w:val="properties_label"/>
          <w:lang w:val="en-US"/>
        </w:rPr>
        <w:t xml:space="preserve">Titel in Übersetzung: </w:t>
      </w:r>
      <w:r w:rsidRPr="195EEC71">
        <w:rPr>
          <w:lang w:val="en-US"/>
        </w:rPr>
        <w:t xml:space="preserve">: </w:t>
      </w:r>
      <w:r w:rsidRPr="195EEC71">
        <w:rPr>
          <w:rStyle w:val="properties_value"/>
          <w:lang w:val="en-US"/>
        </w:rPr>
        <w:t>Bestimmung der Longitudinalwellen-Ausbreitung in Betonproben unter Impaktbelastung mittels Ultra-High-Speed-Kamera-Bildsequenzen und Dehnungsmessstreifen-Datenanalyse</w:t>
      </w:r>
      <w:r w:rsidRPr="195EEC71">
        <w:rPr>
          <w:lang w:val="en-US"/>
        </w:rPr>
        <w:t>Vergara, L. C. D.</w:t>
      </w:r>
      <w:r w:rsidRPr="195EEC71">
        <w:rPr>
          <w:lang w:val="en-US"/>
        </w:rPr>
        <w:t xml:space="preserve">, </w:t>
      </w:r>
      <w:r w:rsidRPr="195EEC71">
        <w:rPr>
          <w:lang w:val="en-US"/>
        </w:rPr>
        <w:t>Leicht, L.</w:t>
      </w:r>
      <w:r w:rsidRPr="195EEC71">
        <w:rPr>
          <w:lang w:val="en-US"/>
        </w:rPr>
        <w:t xml:space="preserve">, </w:t>
      </w:r>
      <w:r w:rsidRPr="195EEC71">
        <w:rPr>
          <w:lang w:val="en-US"/>
        </w:rPr>
        <w:t>Beckmann, B.</w:t>
      </w:r>
      <w:r w:rsidRPr="195EEC71">
        <w:rPr>
          <w:lang w:val="en-US"/>
        </w:rPr>
        <w:t xml:space="preserve"> &amp; Maas, H.-G., </w:t>
      </w:r>
      <w:r w:rsidRPr="195EEC71">
        <w:rPr>
          <w:lang w:val="en-US"/>
        </w:rPr>
        <w:t>31 März 2025</w:t>
      </w:r>
      <w:r w:rsidRPr="195EEC71">
        <w:rPr>
          <w:lang w:val="en-US"/>
        </w:rPr>
        <w:t xml:space="preserve">, </w:t>
      </w:r>
      <w:r w:rsidRPr="195EEC71">
        <w:rPr>
          <w:lang w:val="en-US"/>
        </w:rPr>
        <w:t xml:space="preserve">in: </w:t>
      </w:r>
      <w:r w:rsidRPr="195EEC71">
        <w:rPr>
          <w:lang w:val="en-US"/>
        </w:rPr>
        <w:t>Measurement Science and Technology.</w:t>
      </w:r>
      <w:r w:rsidRPr="195EEC71">
        <w:rPr>
          <w:lang w:val="en-US"/>
        </w:rPr>
        <w:t xml:space="preserve"> </w:t>
      </w:r>
      <w:r w:rsidRPr="195EEC71">
        <w:rPr>
          <w:lang w:val="en-US"/>
        </w:rPr>
        <w:t>36</w:t>
      </w:r>
      <w:r w:rsidRPr="195EEC71">
        <w:rPr>
          <w:lang w:val="en-US"/>
        </w:rPr>
        <w:t xml:space="preserve">, </w:t>
      </w:r>
      <w:r w:rsidRPr="195EEC71">
        <w:rPr>
          <w:lang w:val="en-US"/>
        </w:rPr>
        <w:t>3</w:t>
      </w:r>
      <w:r w:rsidRPr="195EEC71">
        <w:rPr>
          <w:lang w:val="en-US"/>
        </w:rPr>
        <w:t xml:space="preserve">, </w:t>
      </w:r>
      <w:r w:rsidRPr="195EEC71">
        <w:rPr>
          <w:lang w:val="en-US"/>
        </w:rPr>
        <w:t>28 S.</w:t>
      </w:r>
      <w:r w:rsidRPr="195EEC71">
        <w:rPr>
          <w:lang w:val="en-US"/>
        </w:rPr>
        <w:t>, 035112.</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Variations in neuronal cytoskeletal integrity affect directed communication in distributed networks during inhibitory control</w:t>
      </w:r>
    </w:p>
    <w:p w:rsidRDefault="195EEC71" w:rsidR="195EEC71" w:rsidRPr="195EEC71" w:rsidP="195EEC71">
      <w:pPr>
        <w:pStyle w:val="body"/>
        <w:color w:val="000000"/>
      </w:pPr>
      <w:r w:rsidRPr="195EEC71">
        <w:rPr>
          <w:lang w:val="en-US"/>
        </w:rPr>
        <w:t xml:space="preserve">Elmers, J., Mückschel, M., </w:t>
      </w:r>
      <w:r w:rsidRPr="195EEC71">
        <w:rPr>
          <w:lang w:val="en-US"/>
        </w:rPr>
        <w:t>Akgün, K.</w:t>
      </w:r>
      <w:r w:rsidRPr="195EEC71">
        <w:rPr>
          <w:lang w:val="en-US"/>
        </w:rPr>
        <w:t xml:space="preserve">, </w:t>
      </w:r>
      <w:r w:rsidRPr="195EEC71">
        <w:rPr>
          <w:lang w:val="en-US"/>
        </w:rPr>
        <w:t>Ziemssen, T.</w:t>
      </w:r>
      <w:r w:rsidRPr="195EEC71">
        <w:rPr>
          <w:lang w:val="en-US"/>
        </w:rPr>
        <w:t xml:space="preserve"> &amp; Beste, C., </w:t>
      </w:r>
      <w:r w:rsidRPr="195EEC71">
        <w:rPr>
          <w:lang w:val="en-US"/>
        </w:rPr>
        <w:t>29 März 2025</w:t>
      </w:r>
      <w:r w:rsidRPr="195EEC71">
        <w:rPr>
          <w:lang w:val="en-US"/>
        </w:rPr>
        <w:t xml:space="preserve">, </w:t>
      </w:r>
      <w:r w:rsidRPr="195EEC71">
        <w:rPr>
          <w:lang w:val="en-US"/>
        </w:rPr>
        <w:t xml:space="preserve">in: </w:t>
      </w:r>
      <w:r w:rsidRPr="195EEC71">
        <w:rPr>
          <w:lang w:val="en-US"/>
        </w:rPr>
        <w:t>Communications biology.</w:t>
      </w:r>
      <w:r w:rsidRPr="195EEC71">
        <w:rPr>
          <w:lang w:val="en-US"/>
        </w:rPr>
        <w:t xml:space="preserve"> </w:t>
      </w:r>
      <w:r w:rsidRPr="195EEC71">
        <w:rPr>
          <w:lang w:val="en-US"/>
        </w:rPr>
        <w:t>8</w:t>
      </w:r>
      <w:r w:rsidRPr="195EEC71">
        <w:rPr>
          <w:lang w:val="en-US"/>
        </w:rPr>
        <w:t xml:space="preserve">, </w:t>
      </w:r>
      <w:r w:rsidRPr="195EEC71">
        <w:rPr>
          <w:lang w:val="en-US"/>
        </w:rPr>
        <w:t>1</w:t>
      </w:r>
      <w:r w:rsidRPr="195EEC71">
        <w:rPr>
          <w:lang w:val="en-US"/>
        </w:rPr>
        <w:t xml:space="preserve">, </w:t>
      </w:r>
      <w:r w:rsidRPr="195EEC71">
        <w:rPr>
          <w:lang w:val="en-US"/>
        </w:rPr>
        <w:t>S. 516</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Efficiency improvement by pulsed water electrolysis: An unjustified hope</w:t>
      </w:r>
    </w:p>
    <w:p w:rsidRDefault="195EEC71" w:rsidR="195EEC71" w:rsidRPr="195EEC71" w:rsidP="195EEC71">
      <w:pPr>
        <w:pStyle w:val="body"/>
        <w:color w:val="000000"/>
      </w:pPr>
      <w:r w:rsidRPr="195EEC71">
        <w:rPr>
          <w:lang w:val="en-US"/>
        </w:rPr>
        <w:t>Puteanus, S.</w:t>
      </w:r>
      <w:r w:rsidRPr="195EEC71">
        <w:rPr>
          <w:lang w:val="en-US"/>
        </w:rPr>
        <w:t xml:space="preserve">, Miličić, T., </w:t>
      </w:r>
      <w:r w:rsidRPr="195EEC71">
        <w:rPr>
          <w:lang w:val="en-US"/>
        </w:rPr>
        <w:t>Feldmann, U.</w:t>
      </w:r>
      <w:r w:rsidRPr="195EEC71">
        <w:rPr>
          <w:lang w:val="en-US"/>
        </w:rPr>
        <w:t xml:space="preserve"> &amp; Vidaković-Koch, T., </w:t>
      </w:r>
      <w:r w:rsidRPr="195EEC71">
        <w:rPr>
          <w:lang w:val="en-US"/>
        </w:rPr>
        <w:t>27 März 2025</w:t>
      </w:r>
      <w:r w:rsidRPr="195EEC71">
        <w:rPr>
          <w:lang w:val="en-US"/>
        </w:rPr>
        <w:t xml:space="preserve">, </w:t>
      </w:r>
      <w:r w:rsidRPr="195EEC71">
        <w:rPr>
          <w:lang w:val="en-US"/>
        </w:rPr>
        <w:t xml:space="preserve">in: </w:t>
      </w:r>
      <w:r w:rsidRPr="195EEC71">
        <w:rPr>
          <w:lang w:val="en-US"/>
        </w:rPr>
        <w:t>International journal of hydrogen energy.</w:t>
      </w:r>
      <w:r w:rsidRPr="195EEC71">
        <w:rPr>
          <w:lang w:val="en-US"/>
        </w:rPr>
        <w:t xml:space="preserve"> </w:t>
      </w:r>
      <w:r w:rsidRPr="195EEC71">
        <w:rPr>
          <w:lang w:val="en-US"/>
        </w:rPr>
        <w:t>113</w:t>
      </w:r>
      <w:r w:rsidRPr="195EEC71">
        <w:rPr>
          <w:lang w:val="en-US"/>
        </w:rPr>
        <w:t xml:space="preserve">, </w:t>
      </w:r>
      <w:r w:rsidRPr="195EEC71">
        <w:rPr>
          <w:lang w:val="en-US"/>
        </w:rPr>
        <w:t>S. 478-484</w:t>
      </w:r>
      <w:r w:rsidRPr="195EEC71">
        <w:rPr>
          <w:lang w:val="en-US"/>
        </w:rPr>
        <w:t xml:space="preserve"> </w:t>
      </w:r>
      <w:r w:rsidRPr="195EEC71">
        <w:rPr>
          <w:lang w:val="en-US"/>
        </w:rPr>
        <w:t>7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Low voltage ride through of a flywheel energy storage system with doubly fed induction machine and modular multilevel matrix converter</w:t>
      </w:r>
    </w:p>
    <w:p w:rsidRDefault="195EEC71" w:rsidR="195EEC71" w:rsidRPr="195EEC71" w:rsidP="195EEC71">
      <w:pPr>
        <w:pStyle w:val="body"/>
        <w:color w:val="000000"/>
      </w:pPr>
      <w:r w:rsidRPr="195EEC71">
        <w:rPr>
          <w:lang w:val="en-US"/>
        </w:rPr>
        <w:t>Sturm, G.</w:t>
      </w:r>
      <w:r w:rsidRPr="195EEC71">
        <w:rPr>
          <w:lang w:val="en-US"/>
        </w:rPr>
        <w:t xml:space="preserve">, Hofmann, W. &amp; </w:t>
      </w:r>
      <w:r w:rsidRPr="195EEC71">
        <w:rPr>
          <w:lang w:val="en-US"/>
        </w:rPr>
        <w:t>Kienast, J.</w:t>
      </w:r>
      <w:r w:rsidRPr="195EEC71">
        <w:rPr>
          <w:lang w:val="en-US"/>
        </w:rPr>
        <w:t xml:space="preserve">, </w:t>
      </w:r>
      <w:r w:rsidRPr="195EEC71">
        <w:rPr>
          <w:lang w:val="en-US"/>
        </w:rPr>
        <w:t>27 März 2025</w:t>
      </w:r>
      <w:r w:rsidRPr="195EEC71">
        <w:rPr>
          <w:lang w:val="en-US"/>
        </w:rPr>
        <w:t xml:space="preserve">, </w:t>
      </w:r>
      <w:r w:rsidRPr="195EEC71">
        <w:rPr>
          <w:lang w:val="en-US"/>
        </w:rPr>
        <w:t xml:space="preserve">in: </w:t>
      </w:r>
      <w:r w:rsidRPr="195EEC71">
        <w:rPr>
          <w:lang w:val="en-US"/>
        </w:rPr>
        <w:t xml:space="preserve"> Electrical engineering : Archiv für Elektrotechnik ; research journal.</w:t>
      </w:r>
      <w:r w:rsidRPr="195EEC71">
        <w:rPr>
          <w:lang w:val="en-US"/>
        </w:rPr>
        <w:t xml:space="preserve"> </w:t>
      </w:r>
      <w:r w:rsidRPr="195EEC71">
        <w:rPr>
          <w:lang w:val="en-US"/>
        </w:rPr>
        <w:t>2025</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Übersetzungen und Rückübersetzungen im digitalen Diskurs. Transmediale Wissenschaftskommunikation zur COVID19-Pandemie</w:t>
      </w:r>
    </w:p>
    <w:p w:rsidRDefault="195EEC71" w:rsidR="195EEC71" w:rsidRPr="195EEC71" w:rsidP="195EEC71">
      <w:pPr>
        <w:pStyle w:val="body"/>
        <w:color w:val="000000"/>
      </w:pPr>
      <w:r w:rsidRPr="195EEC71">
        <w:rPr>
          <w:lang w:val="en-US"/>
        </w:rPr>
        <w:t>Meier-Vieracker, S.</w:t>
      </w:r>
      <w:r w:rsidRPr="195EEC71">
        <w:rPr>
          <w:lang w:val="en-US"/>
        </w:rPr>
        <w:t xml:space="preserve">, </w:t>
      </w:r>
      <w:r w:rsidRPr="195EEC71">
        <w:rPr>
          <w:lang w:val="en-US"/>
        </w:rPr>
        <w:t>26 März 2025</w:t>
      </w:r>
      <w:r w:rsidRPr="195EEC71">
        <w:rPr>
          <w:lang w:val="en-US"/>
        </w:rPr>
        <w:t xml:space="preserve">, </w:t>
      </w:r>
      <w:r w:rsidRPr="195EEC71">
        <w:rPr>
          <w:i/>
          <w:lang w:val="en-US"/>
        </w:rPr>
        <w:t>Über-Setzen: Mediendiskurse zwischen Transfer und Transformation.</w:t>
      </w:r>
      <w:r w:rsidRPr="195EEC71">
        <w:rPr>
          <w:lang w:val="en-US"/>
        </w:rPr>
        <w:t xml:space="preserve"> Haarkötter, H. &amp; Kalmuk, F. (Hrsg.). </w:t>
      </w:r>
      <w:r w:rsidRPr="195EEC71">
        <w:rPr>
          <w:lang w:val="en-US"/>
        </w:rPr>
        <w:t>SPRINGER VS/SPRINGER FACHMEDIEN</w:t>
      </w:r>
      <w:r w:rsidRPr="195EEC71">
        <w:rPr>
          <w:lang w:val="en-US"/>
        </w:rPr>
        <w:t xml:space="preserve">, </w:t>
      </w:r>
      <w:r w:rsidRPr="195EEC71">
        <w:rPr>
          <w:lang w:val="en-US"/>
        </w:rPr>
        <w:t>S. 199-221</w:t>
      </w:r>
      <w:r w:rsidRPr="195EEC71">
        <w:rPr>
          <w:lang w:val="en-US"/>
        </w:rPr>
        <w:t xml:space="preserve"> (Medien – Aufklärung – Kritik. Schriftenreihe der Initiative Nachrichtenaufklärung (INA) e.V. (MAKSN)).</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Buch/Konferenzbericht/Sammelband/Gutachten</w:t>
      </w:r>
      <w:r w:rsidRPr="195EEC71">
        <w:rPr>
          <w:lang w:val="en-US"/>
        </w:rPr>
        <w:t xml:space="preserve"> › </w:t>
      </w:r>
      <w:r w:rsidRPr="195EEC71">
        <w:rPr>
          <w:lang w:val="en-US"/>
        </w:rPr>
        <w:t>Beitrag in Buch/Sammelband/Gutachten</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 xml:space="preserve">Zukunftsfragen: Die alltagspraktische Bewältigung von Zukunftsangst und die sozial-ökologische Transformation </w:t>
      </w:r>
    </w:p>
    <w:p w:rsidRDefault="195EEC71" w:rsidR="195EEC71" w:rsidRPr="195EEC71" w:rsidP="195EEC71">
      <w:pPr>
        <w:pStyle w:val="body"/>
        <w:color w:val="000000"/>
      </w:pPr>
      <w:r w:rsidRPr="195EEC71">
        <w:rPr>
          <w:lang w:val="en-US"/>
        </w:rPr>
        <w:t xml:space="preserve">Lang, L., </w:t>
      </w:r>
      <w:r w:rsidRPr="195EEC71">
        <w:rPr>
          <w:lang w:val="en-US"/>
        </w:rPr>
        <w:t>26 März 2025</w:t>
      </w:r>
      <w:r w:rsidRPr="195EEC71">
        <w:rPr>
          <w:lang w:val="en-US"/>
        </w:rPr>
        <w:t xml:space="preserve">, </w:t>
      </w:r>
      <w:r w:rsidRPr="195EEC71">
        <w:rPr>
          <w:lang w:val="en-US"/>
        </w:rPr>
        <w:t xml:space="preserve">in: </w:t>
      </w:r>
      <w:r w:rsidRPr="195EEC71">
        <w:rPr>
          <w:lang w:val="en-US"/>
        </w:rPr>
        <w:t>Soziologie und Nachhaltigkeit (SuN).</w:t>
      </w:r>
      <w:r w:rsidRPr="195EEC71">
        <w:rPr>
          <w:lang w:val="en-US"/>
        </w:rPr>
        <w:t xml:space="preserve"> </w:t>
      </w:r>
      <w:r w:rsidRPr="195EEC71">
        <w:rPr>
          <w:lang w:val="en-US"/>
        </w:rPr>
        <w:t>11</w:t>
      </w:r>
      <w:r w:rsidRPr="195EEC71">
        <w:rPr>
          <w:lang w:val="en-US"/>
        </w:rPr>
        <w:t xml:space="preserve">, </w:t>
      </w:r>
      <w:r w:rsidRPr="195EEC71">
        <w:rPr>
          <w:lang w:val="en-US"/>
        </w:rPr>
        <w:t>2</w:t>
      </w:r>
      <w:r w:rsidRPr="195EEC71">
        <w:rPr>
          <w:lang w:val="en-US"/>
        </w:rPr>
        <w:t xml:space="preserve">, </w:t>
      </w:r>
      <w:r w:rsidRPr="195EEC71">
        <w:rPr>
          <w:lang w:val="en-US"/>
        </w:rPr>
        <w:t>S. 30-46</w:t>
      </w:r>
      <w:r w:rsidRPr="195EEC71">
        <w:rPr>
          <w:lang w:val="en-US"/>
        </w:rPr>
        <w:t xml:space="preserve"> </w:t>
      </w:r>
      <w:r w:rsidRPr="195EEC71">
        <w:rPr>
          <w:lang w:val="en-US"/>
        </w:rPr>
        <w:t>16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Bridging the Educational Divide with Gami|cation: The Role of Gamification for Equal Learning Opportunities</w:t>
      </w:r>
    </w:p>
    <w:p w:rsidRDefault="195EEC71" w:rsidR="195EEC71" w:rsidRPr="195EEC71" w:rsidP="195EEC71">
      <w:pPr>
        <w:pStyle w:val="body"/>
        <w:color w:val="000000"/>
      </w:pPr>
      <w:r w:rsidRPr="195EEC71">
        <w:rPr>
          <w:lang w:val="en-US"/>
        </w:rPr>
        <w:t>Heinz, M.</w:t>
      </w:r>
      <w:r w:rsidRPr="195EEC71">
        <w:rPr>
          <w:lang w:val="en-US"/>
        </w:rPr>
        <w:t xml:space="preserve">, Funke, H., Friedrich, L. C., </w:t>
      </w:r>
      <w:r w:rsidRPr="195EEC71">
        <w:rPr>
          <w:lang w:val="en-US"/>
        </w:rPr>
        <w:t>Pippig, M.</w:t>
      </w:r>
      <w:r w:rsidRPr="195EEC71">
        <w:rPr>
          <w:lang w:val="en-US"/>
        </w:rPr>
        <w:t xml:space="preserve"> &amp; </w:t>
      </w:r>
      <w:r w:rsidRPr="195EEC71">
        <w:rPr>
          <w:lang w:val="en-US"/>
        </w:rPr>
        <w:t>Müller, J.</w:t>
      </w:r>
      <w:r w:rsidRPr="195EEC71">
        <w:rPr>
          <w:lang w:val="en-US"/>
        </w:rPr>
        <w:t xml:space="preserve">, </w:t>
      </w:r>
      <w:r w:rsidRPr="195EEC71">
        <w:rPr>
          <w:lang w:val="en-US"/>
        </w:rPr>
        <w:t>25 März 2025</w:t>
      </w:r>
      <w:r w:rsidRPr="195EEC71">
        <w:rPr>
          <w:lang w:val="en-US"/>
        </w:rPr>
        <w:t xml:space="preserve">, </w:t>
      </w:r>
      <w:r w:rsidRPr="195EEC71">
        <w:rPr>
          <w:i/>
          <w:lang w:val="en-US"/>
        </w:rPr>
        <w:t>Anthology of the EU-FairPlay Project: 2020-2024.</w:t>
      </w:r>
      <w:r w:rsidRPr="195EEC71">
        <w:rPr>
          <w:lang w:val="en-US"/>
        </w:rPr>
        <w:t xml:space="preserve"> Jansen, S. &amp; Zhitian Zhang, D. S. (Hrsg.). Chemnitz: </w:t>
      </w:r>
      <w:r w:rsidRPr="195EEC71">
        <w:rPr>
          <w:lang w:val="en-US"/>
        </w:rPr>
        <w:t>Universitätsverlag Chemnitz</w:t>
      </w:r>
      <w:r w:rsidRPr="195EEC71">
        <w:rPr>
          <w:lang w:val="en-US"/>
        </w:rPr>
        <w:t xml:space="preserve">, </w:t>
      </w:r>
      <w:r w:rsidRPr="195EEC71">
        <w:rPr>
          <w:lang w:val="en-US"/>
        </w:rPr>
        <w:t>S. 15-19</w:t>
      </w:r>
      <w:r w:rsidRPr="195EEC71">
        <w:rPr>
          <w:lang w:val="en-US"/>
        </w:rPr>
        <w:t xml:space="preserve"> </w:t>
      </w:r>
      <w:r w:rsidRPr="195EEC71">
        <w:rPr>
          <w:lang w:val="en-US"/>
        </w:rPr>
        <w:t>4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Buch/Konferenzbericht/Sammelband/Gutachten</w:t>
      </w:r>
      <w:r w:rsidRPr="195EEC71">
        <w:rPr>
          <w:lang w:val="en-US"/>
        </w:rPr>
        <w:t xml:space="preserve"> › </w:t>
      </w:r>
      <w:r w:rsidRPr="195EEC71">
        <w:rPr>
          <w:lang w:val="en-US"/>
        </w:rPr>
        <w:t>Beitrag in Buch/Sammelband/Gutachten</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Change Fatigue am Arbeitsplatz: Untersuchung des Zusammenhangs von Change Fatigue mit demografischen und betrieblichen Faktoren</w:t>
      </w:r>
    </w:p>
    <w:p w:rsidRDefault="195EEC71" w:rsidR="195EEC71" w:rsidRPr="195EEC71" w:rsidP="195EEC71">
      <w:pPr>
        <w:pStyle w:val="body"/>
        <w:color w:val="000000"/>
      </w:pPr>
      <w:r w:rsidRPr="195EEC71">
        <w:rPr>
          <w:lang w:val="en-US"/>
        </w:rPr>
        <w:t xml:space="preserve">Franke-Jordan, S., </w:t>
      </w:r>
      <w:r w:rsidRPr="195EEC71">
        <w:rPr>
          <w:lang w:val="en-US"/>
        </w:rPr>
        <w:t>Berger, S.</w:t>
      </w:r>
      <w:r w:rsidRPr="195EEC71">
        <w:rPr>
          <w:lang w:val="en-US"/>
        </w:rPr>
        <w:t xml:space="preserve"> &amp; Heilfort, J., </w:t>
      </w:r>
      <w:r w:rsidRPr="195EEC71">
        <w:rPr>
          <w:lang w:val="en-US"/>
        </w:rPr>
        <w:t>25 März 2025</w:t>
      </w:r>
      <w:r w:rsidRPr="195EEC71">
        <w:rPr>
          <w:lang w:val="en-US"/>
        </w:rPr>
        <w:t xml:space="preserve">, </w:t>
      </w:r>
      <w:r w:rsidRPr="195EEC71">
        <w:rPr>
          <w:i/>
          <w:lang w:val="en-US"/>
        </w:rPr>
        <w:t>Arbeit 5.0: Menschzentrierte Innovationen für die Zukunft der Arbeit : 71. Kongress der Gesellschaft für Arbeitswissenschaft e.V. .</w:t>
      </w:r>
      <w:r w:rsidRPr="195EEC71">
        <w:rPr>
          <w:lang w:val="en-US"/>
        </w:rPr>
        <w:t xml:space="preserve"> </w:t>
      </w:r>
      <w:r w:rsidRPr="195EEC71">
        <w:rPr>
          <w:lang w:val="en-US"/>
        </w:rPr>
        <w:t>GfA-Press</w:t>
      </w:r>
      <w:r w:rsidRPr="195EEC71">
        <w:rPr>
          <w:lang w:val="en-US"/>
        </w:rPr>
        <w:t xml:space="preserve">, </w:t>
      </w:r>
      <w:r w:rsidRPr="195EEC71">
        <w:rPr>
          <w:lang w:val="en-US"/>
        </w:rPr>
        <w:t>S. 312-326</w:t>
      </w:r>
      <w:r w:rsidRPr="195EEC71">
        <w:rPr>
          <w:lang w:val="en-US"/>
        </w:rPr>
        <w:t xml:space="preserve"> </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Buch/Konferenzbericht/Sammelband/Gutachten</w:t>
      </w:r>
      <w:r w:rsidRPr="195EEC71">
        <w:rPr>
          <w:lang w:val="en-US"/>
        </w:rPr>
        <w:t xml:space="preserve"> › </w:t>
      </w:r>
      <w:r w:rsidRPr="195EEC71">
        <w:rPr>
          <w:lang w:val="en-US"/>
        </w:rPr>
        <w:t>Beitrag in Konferenzband</w:t>
      </w:r>
      <w:r w:rsidRPr="195EEC71">
        <w:rPr>
          <w:lang w:val="en-US"/>
        </w:rPr>
        <w:t xml:space="preserve"> › </w:t>
      </w:r>
      <w:r w:rsidRPr="195EEC71">
        <w:rPr>
          <w:lang w:val="en-US"/>
        </w:rPr>
        <w:t>Beigetragen</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Dauerschleife Wandel: Wie veränderungsmüde sind die Arbeitnehmenden in Deutschland?</w:t>
      </w:r>
    </w:p>
    <w:p w:rsidRDefault="195EEC71" w:rsidR="195EEC71" w:rsidRPr="195EEC71" w:rsidP="195EEC71">
      <w:pPr>
        <w:pStyle w:val="body"/>
        <w:color w:val="000000"/>
      </w:pPr>
      <w:r w:rsidRPr="195EEC71">
        <w:rPr>
          <w:lang w:val="en-US"/>
        </w:rPr>
        <w:t xml:space="preserve">Franke-Jordan, S., </w:t>
      </w:r>
      <w:r w:rsidRPr="195EEC71">
        <w:rPr>
          <w:lang w:val="en-US"/>
        </w:rPr>
        <w:t>Berger, S.</w:t>
      </w:r>
      <w:r w:rsidRPr="195EEC71">
        <w:rPr>
          <w:lang w:val="en-US"/>
        </w:rPr>
        <w:t xml:space="preserve"> &amp; Heilfort, J., </w:t>
      </w:r>
      <w:r w:rsidRPr="195EEC71">
        <w:rPr>
          <w:lang w:val="en-US"/>
        </w:rPr>
        <w:t>25 März 2025</w:t>
      </w:r>
      <w:r w:rsidRPr="195EEC71">
        <w:rPr>
          <w:lang w:val="en-US"/>
        </w:rPr>
        <w:t xml:space="preserve">. </w:t>
      </w:r>
      <w:r w:rsidRPr="195EEC71">
        <w:rPr>
          <w:lang w:val="en-US"/>
        </w:rPr>
        <w:t>1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zu Konferenzen</w:t>
      </w:r>
      <w:r w:rsidRPr="195EEC71">
        <w:rPr>
          <w:lang w:val="en-US"/>
        </w:rPr>
        <w:t xml:space="preserve"> › </w:t>
      </w:r>
      <w:r w:rsidRPr="195EEC71">
        <w:rPr>
          <w:lang w:val="en-US"/>
        </w:rPr>
        <w:t>Poster</w:t>
      </w:r>
      <w:r w:rsidRPr="195EEC71">
        <w:rPr>
          <w:lang w:val="en-US"/>
        </w:rPr>
        <w:t xml:space="preserve"> › </w:t>
      </w:r>
      <w:r w:rsidRPr="195EEC71">
        <w:rPr>
          <w:lang w:val="en-US"/>
        </w:rPr>
        <w:t>Beigetragen</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Validation of the Revised 2022 European LeukemiaNet Risk Stratification in Adult Patients with Acute Myeloid Leukemia</w:t>
      </w:r>
    </w:p>
    <w:p w:rsidRDefault="195EEC71" w:rsidR="195EEC71" w:rsidRPr="195EEC71" w:rsidP="195EEC71">
      <w:pPr>
        <w:pStyle w:val="body"/>
        <w:color w:val="000000"/>
      </w:pPr>
      <w:r w:rsidRPr="195EEC71">
        <w:rPr>
          <w:lang w:val="en-US"/>
        </w:rPr>
        <w:t xml:space="preserve">Ruhnke, L., Bill, M., Zukunft, S., Eckardt, J.-N., Schäfer, S., Stasik, S., Hanoun, M., Schroeder, T., Fransecky, L., Steffen, B., Krause, S. W., Scholl, S., Hochhaus, A., Sauer, T., Kraus, S., Schäfer-Eckart, K., Kaufmann, M., Jost, E., Brümmendorf, T. H., Schliemann, C., Mikesch, J.-H., Krug, U., Hänel, M., Morgner, A., Schaich, M., Neubauer, A., Repp, R., Niemann, D., Seggewiss-Bernhardt, R., Meinhardt, A., Kullmer, J., Kaiser, U., Blau, W., Kiani, A., Grigoleit, G. U., Giagounidis, A., Wurm, A. A., Altmann, H., Middeke, J. M. M., Schetelig, J., Müller-Tidow, C., Stölzel, F., Baldus, C. D., Platzbecker, U., Serve, H., Bornhäuser, M., Thiede, C. &amp; Röllig, C., </w:t>
      </w:r>
      <w:r w:rsidRPr="195EEC71">
        <w:rPr>
          <w:lang w:val="en-US"/>
        </w:rPr>
        <w:t>25 März 2025</w:t>
      </w:r>
      <w:r w:rsidRPr="195EEC71">
        <w:rPr>
          <w:lang w:val="en-US"/>
        </w:rPr>
        <w:t xml:space="preserve">, </w:t>
      </w:r>
      <w:r w:rsidRPr="195EEC71">
        <w:rPr>
          <w:lang w:val="en-US"/>
        </w:rPr>
        <w:t xml:space="preserve">in: </w:t>
      </w:r>
      <w:r w:rsidRPr="195EEC71">
        <w:rPr>
          <w:lang w:val="en-US"/>
        </w:rPr>
        <w:t>Blood advances.</w:t>
      </w:r>
      <w:r w:rsidRPr="195EEC71">
        <w:rPr>
          <w:lang w:val="en-US"/>
        </w:rPr>
        <w:t xml:space="preserve"> </w:t>
      </w:r>
      <w:r w:rsidRPr="195EEC71">
        <w:rPr>
          <w:lang w:val="en-US"/>
        </w:rPr>
        <w:t>9</w:t>
      </w:r>
      <w:r w:rsidRPr="195EEC71">
        <w:rPr>
          <w:lang w:val="en-US"/>
        </w:rPr>
        <w:t xml:space="preserve">, </w:t>
      </w:r>
      <w:r w:rsidRPr="195EEC71">
        <w:rPr>
          <w:lang w:val="en-US"/>
        </w:rPr>
        <w:t>6</w:t>
      </w:r>
      <w:r w:rsidRPr="195EEC71">
        <w:rPr>
          <w:lang w:val="en-US"/>
        </w:rPr>
        <w:t xml:space="preserve">, </w:t>
      </w:r>
      <w:r w:rsidRPr="195EEC71">
        <w:rPr>
          <w:lang w:val="en-US"/>
        </w:rPr>
        <w:t>S. 1392–1404</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Mehrkindfamilie</w:t>
      </w:r>
    </w:p>
    <w:p w:rsidRDefault="195EEC71" w:rsidR="195EEC71" w:rsidRPr="195EEC71" w:rsidP="195EEC71">
      <w:pPr>
        <w:pStyle w:val="body"/>
        <w:color w:val="000000"/>
      </w:pPr>
      <w:r w:rsidRPr="195EEC71">
        <w:rPr>
          <w:lang w:val="en-US"/>
        </w:rPr>
        <w:t>Simon, R.</w:t>
      </w:r>
      <w:r w:rsidRPr="195EEC71">
        <w:rPr>
          <w:lang w:val="en-US"/>
        </w:rPr>
        <w:t xml:space="preserve">, </w:t>
      </w:r>
      <w:r w:rsidRPr="195EEC71">
        <w:rPr>
          <w:lang w:val="en-US"/>
        </w:rPr>
        <w:t>24 März 2025</w:t>
      </w:r>
      <w:r w:rsidRPr="195EEC71">
        <w:rPr>
          <w:lang w:val="en-US"/>
        </w:rPr>
        <w:t xml:space="preserve">, </w:t>
      </w:r>
      <w:r w:rsidRPr="195EEC71">
        <w:rPr>
          <w:i/>
          <w:lang w:val="en-US"/>
        </w:rPr>
        <w:t>socialnet Lexikon.</w:t>
      </w:r>
      <w:r w:rsidRPr="195EEC71">
        <w:rPr>
          <w:lang w:val="en-US"/>
        </w:rPr>
        <w:t xml:space="preserve"> Bonn</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Buch/Konferenzbericht/Sammelband/Gutachten</w:t>
      </w:r>
      <w:r w:rsidRPr="195EEC71">
        <w:rPr>
          <w:lang w:val="en-US"/>
        </w:rPr>
        <w:t xml:space="preserve"> › </w:t>
      </w:r>
      <w:r w:rsidRPr="195EEC71">
        <w:rPr>
          <w:lang w:val="en-US"/>
        </w:rPr>
        <w:t>Eintrag in Nachschlagewerk</w:t>
      </w:r>
      <w:r w:rsidRPr="195EEC71">
        <w:rPr>
          <w:lang w:val="en-US"/>
        </w:rPr>
        <w:t xml:space="preserve"> › </w:t>
      </w:r>
      <w:r w:rsidRPr="195EEC71">
        <w:rPr>
          <w:lang w:val="en-US"/>
        </w:rPr>
        <w:t>Eingeladen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Photocatalytic Dehalogenation of Aryl Halides Mediated by the Flexible Metal–Organic Framework MIL-53(Cr)</w:t>
      </w:r>
    </w:p>
    <w:p w:rsidRDefault="195EEC71" w:rsidR="195EEC71" w:rsidRPr="195EEC71" w:rsidP="195EEC71">
      <w:pPr>
        <w:pStyle w:val="body"/>
        <w:color w:val="000000"/>
      </w:pPr>
      <w:r w:rsidRPr="195EEC71">
        <w:rPr>
          <w:lang w:val="en-US"/>
        </w:rPr>
        <w:t xml:space="preserve">Luo, T., Jeppesen, H. S., Schoekel, A., Bönisch, N., Xu, F., Zhuang, R., Huang, Q., Senkovska, I., Bon, V., </w:t>
      </w:r>
      <w:r w:rsidRPr="195EEC71">
        <w:rPr>
          <w:lang w:val="en-US"/>
        </w:rPr>
        <w:t>Heine, T.</w:t>
      </w:r>
      <w:r w:rsidRPr="195EEC71">
        <w:rPr>
          <w:lang w:val="en-US"/>
        </w:rPr>
        <w:t xml:space="preserve">, Kuc, A. &amp; </w:t>
      </w:r>
      <w:r w:rsidRPr="195EEC71">
        <w:rPr>
          <w:lang w:val="en-US"/>
        </w:rPr>
        <w:t>Kaskel, S.</w:t>
      </w:r>
      <w:r w:rsidRPr="195EEC71">
        <w:rPr>
          <w:lang w:val="en-US"/>
        </w:rPr>
        <w:t xml:space="preserve">, </w:t>
      </w:r>
      <w:r w:rsidRPr="195EEC71">
        <w:rPr>
          <w:lang w:val="en-US"/>
        </w:rPr>
        <w:t>24 März 2025</w:t>
      </w:r>
      <w:r w:rsidRPr="195EEC71">
        <w:rPr>
          <w:lang w:val="en-US"/>
        </w:rPr>
        <w:t xml:space="preserve">, </w:t>
      </w:r>
      <w:r w:rsidRPr="195EEC71">
        <w:rPr>
          <w:lang w:val="en-US"/>
        </w:rPr>
        <w:t xml:space="preserve">in: </w:t>
      </w:r>
      <w:r w:rsidRPr="195EEC71">
        <w:rPr>
          <w:lang w:val="en-US"/>
        </w:rPr>
        <w:t>Angewandte Chemie - International Edition.</w:t>
      </w:r>
      <w:r w:rsidRPr="195EEC71">
        <w:rPr>
          <w:lang w:val="en-US"/>
        </w:rPr>
        <w:t xml:space="preserve"> e202422776.</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Multilingual Education for Sustainable Futures: Learning from an International Teacher Development Project</w:t>
      </w:r>
    </w:p>
    <w:p w:rsidRDefault="195EEC71" w:rsidR="195EEC71" w:rsidRPr="195EEC71" w:rsidP="195EEC71">
      <w:pPr>
        <w:pStyle w:val="body"/>
        <w:color w:val="000000"/>
      </w:pPr>
      <w:r w:rsidRPr="195EEC71">
        <w:rPr>
          <w:lang w:val="en-US"/>
        </w:rPr>
        <w:t>Bowden, R. K. A.</w:t>
      </w:r>
      <w:r w:rsidRPr="195EEC71">
        <w:rPr>
          <w:lang w:val="en-US"/>
        </w:rPr>
        <w:t xml:space="preserve">, </w:t>
      </w:r>
      <w:r w:rsidRPr="195EEC71">
        <w:rPr>
          <w:lang w:val="en-US"/>
        </w:rPr>
        <w:t>23 März 2025</w:t>
      </w:r>
      <w:r w:rsidRPr="195EEC71">
        <w:rPr>
          <w:lang w:val="en-US"/>
        </w:rPr>
        <w:t xml:space="preserve">, </w:t>
      </w:r>
      <w:r w:rsidRPr="195EEC71">
        <w:rPr>
          <w:i/>
          <w:lang w:val="en-US"/>
        </w:rPr>
        <w:t>Multilingualism and Language Transition: Innovations and Possibilities. .</w:t>
      </w:r>
      <w:r w:rsidRPr="195EEC71">
        <w:rPr>
          <w:lang w:val="en-US"/>
        </w:rPr>
        <w:t xml:space="preserve"> </w:t>
      </w:r>
      <w:r w:rsidRPr="195EEC71">
        <w:rPr>
          <w:lang w:val="en-US"/>
        </w:rPr>
        <w:t>NORRAG</w:t>
      </w:r>
      <w:r w:rsidRPr="195EEC71">
        <w:rPr>
          <w:lang w:val="en-US"/>
        </w:rPr>
        <w:t xml:space="preserve">, </w:t>
      </w:r>
      <w:r w:rsidRPr="195EEC71">
        <w:rPr>
          <w:lang w:val="en-US"/>
        </w:rPr>
        <w:t>Band 11</w:t>
      </w:r>
      <w:r w:rsidRPr="195EEC71">
        <w:rPr>
          <w:lang w:val="en-US"/>
        </w:rPr>
        <w:t xml:space="preserve">. </w:t>
      </w:r>
      <w:r w:rsidRPr="195EEC71">
        <w:rPr>
          <w:lang w:val="en-US"/>
        </w:rPr>
        <w:t>S. 98-101</w:t>
      </w:r>
      <w:r w:rsidRPr="195EEC71">
        <w:rPr>
          <w:lang w:val="en-US"/>
        </w:rPr>
        <w:t xml:space="preserve"> </w:t>
      </w:r>
      <w:r w:rsidRPr="195EEC71">
        <w:rPr>
          <w:lang w:val="en-US"/>
        </w:rPr>
        <w:t>4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Buch/Konferenzbericht/Sammelband/Gutachten</w:t>
      </w:r>
      <w:r w:rsidRPr="195EEC71">
        <w:rPr>
          <w:lang w:val="en-US"/>
        </w:rPr>
        <w:t xml:space="preserve"> › </w:t>
      </w:r>
      <w:r w:rsidRPr="195EEC71">
        <w:rPr>
          <w:lang w:val="en-US"/>
        </w:rPr>
        <w:t>Beitrag in Buch/Sammelband/Gutachten</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Automated change detection in photogrammetric 4D point clouds – transferability and extension of 4D objects-by-change for monitoring riverbank dynamics using low-cost cameras</w:t>
      </w:r>
    </w:p>
    <w:p w:rsidRDefault="195EEC71" w:rsidR="195EEC71" w:rsidRPr="195EEC71" w:rsidP="195EEC71">
      <w:pPr>
        <w:pStyle w:val="body"/>
        <w:color w:val="000000"/>
      </w:pPr>
      <w:r w:rsidRPr="195EEC71">
        <w:rPr>
          <w:lang w:val="en-US"/>
        </w:rPr>
        <w:t xml:space="preserve">Ulm, M., </w:t>
      </w:r>
      <w:r w:rsidRPr="195EEC71">
        <w:rPr>
          <w:lang w:val="en-US"/>
        </w:rPr>
        <w:t>Elias, M.</w:t>
      </w:r>
      <w:r w:rsidRPr="195EEC71">
        <w:rPr>
          <w:lang w:val="en-US"/>
        </w:rPr>
        <w:t xml:space="preserve">, Eltner, A., Lotsari, E. &amp; Anders, K., </w:t>
      </w:r>
      <w:r w:rsidRPr="195EEC71">
        <w:rPr>
          <w:lang w:val="en-US"/>
        </w:rPr>
        <w:t>22 März 2025</w:t>
      </w:r>
      <w:r w:rsidRPr="195EEC71">
        <w:rPr>
          <w:lang w:val="en-US"/>
        </w:rPr>
        <w:t xml:space="preserve">, </w:t>
      </w:r>
      <w:r w:rsidRPr="195EEC71">
        <w:rPr>
          <w:lang w:val="en-US"/>
        </w:rPr>
        <w:t xml:space="preserve">in: </w:t>
      </w:r>
      <w:r w:rsidRPr="195EEC71">
        <w:rPr>
          <w:lang w:val="en-US"/>
        </w:rPr>
        <w:t>Applied Geomatics.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TIG Double-Electrode Welding: Insights into Electrical and Geometric Parameter Effects on Process Stability and Seam Quality</w:t>
      </w:r>
    </w:p>
    <w:p w:rsidRDefault="195EEC71" w:rsidR="195EEC71" w:rsidRPr="195EEC71" w:rsidP="195EEC71">
      <w:pPr>
        <w:pStyle w:val="body"/>
        <w:color w:val="000000"/>
      </w:pPr>
      <w:r w:rsidRPr="195EEC71">
        <w:rPr>
          <w:rStyle w:val="properties_label"/>
          <w:lang w:val="en-US"/>
        </w:rPr>
        <w:t xml:space="preserve">Titel in Übersetzung: </w:t>
      </w:r>
      <w:r w:rsidRPr="195EEC71">
        <w:rPr>
          <w:lang w:val="en-US"/>
        </w:rPr>
        <w:t xml:space="preserve">: </w:t>
      </w:r>
      <w:r w:rsidRPr="195EEC71">
        <w:rPr>
          <w:rStyle w:val="properties_value"/>
          <w:lang w:val="en-US"/>
        </w:rPr>
        <w:t>WIG-Doppelelektrodenschweißen: Einblicke in die Auswirkungen elektrischer und geometrischer Parameter auf Prozessstabilität und Nahtqualität</w:t>
      </w:r>
      <w:r w:rsidRPr="195EEC71">
        <w:rPr>
          <w:lang w:val="en-US"/>
        </w:rPr>
        <w:t>Schilling, P.</w:t>
      </w:r>
      <w:r w:rsidRPr="195EEC71">
        <w:rPr>
          <w:lang w:val="en-US"/>
        </w:rPr>
        <w:t xml:space="preserve">, Synnatzschke, P., </w:t>
      </w:r>
      <w:r w:rsidRPr="195EEC71">
        <w:rPr>
          <w:lang w:val="en-US"/>
        </w:rPr>
        <w:t>Ungethüm, T.</w:t>
      </w:r>
      <w:r w:rsidRPr="195EEC71">
        <w:rPr>
          <w:lang w:val="en-US"/>
        </w:rPr>
        <w:t xml:space="preserve"> &amp; Schmale, H. C., </w:t>
      </w:r>
      <w:r w:rsidRPr="195EEC71">
        <w:rPr>
          <w:lang w:val="en-US"/>
        </w:rPr>
        <w:t>22 März 2025</w:t>
      </w:r>
      <w:r w:rsidRPr="195EEC71">
        <w:rPr>
          <w:lang w:val="en-US"/>
        </w:rPr>
        <w:t xml:space="preserve">. </w:t>
      </w:r>
      <w:r w:rsidRPr="195EEC71">
        <w:rPr>
          <w:lang w:val="en-US"/>
        </w:rPr>
        <w:t>11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zu Konferenzen</w:t>
      </w:r>
      <w:r w:rsidRPr="195EEC71">
        <w:rPr>
          <w:lang w:val="en-US"/>
        </w:rPr>
        <w:t xml:space="preserve"> › </w:t>
      </w:r>
      <w:r w:rsidRPr="195EEC71">
        <w:rPr>
          <w:lang w:val="en-US"/>
        </w:rPr>
        <w:t>Paper</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Towards mHealth applications for pet animal owners: a comprehensive literature review of requirements</w:t>
      </w:r>
    </w:p>
    <w:p w:rsidRDefault="195EEC71" w:rsidR="195EEC71" w:rsidRPr="195EEC71" w:rsidP="195EEC71">
      <w:pPr>
        <w:pStyle w:val="body"/>
        <w:color w:val="000000"/>
      </w:pPr>
      <w:r w:rsidRPr="195EEC71">
        <w:rPr>
          <w:lang w:val="en-US"/>
        </w:rPr>
        <w:t xml:space="preserve">Haase, L., Sedlmayr, B., </w:t>
      </w:r>
      <w:r w:rsidRPr="195EEC71">
        <w:rPr>
          <w:lang w:val="en-US"/>
        </w:rPr>
        <w:t>Sedlmayr, M.</w:t>
      </w:r>
      <w:r w:rsidRPr="195EEC71">
        <w:rPr>
          <w:lang w:val="en-US"/>
        </w:rPr>
        <w:t xml:space="preserve">, Monett, D. &amp; Winter, J., </w:t>
      </w:r>
      <w:r w:rsidRPr="195EEC71">
        <w:rPr>
          <w:lang w:val="en-US"/>
        </w:rPr>
        <w:t>21 März 2025</w:t>
      </w:r>
      <w:r w:rsidRPr="195EEC71">
        <w:rPr>
          <w:lang w:val="en-US"/>
        </w:rPr>
        <w:t xml:space="preserve">, </w:t>
      </w:r>
      <w:r w:rsidRPr="195EEC71">
        <w:rPr>
          <w:lang w:val="en-US"/>
        </w:rPr>
        <w:t xml:space="preserve">in: </w:t>
      </w:r>
      <w:r w:rsidRPr="195EEC71">
        <w:rPr>
          <w:lang w:val="en-US"/>
        </w:rPr>
        <w:t>BMC veterinary research.</w:t>
      </w:r>
      <w:r w:rsidRPr="195EEC71">
        <w:rPr>
          <w:lang w:val="en-US"/>
        </w:rPr>
        <w:t xml:space="preserve"> </w:t>
      </w:r>
      <w:r w:rsidRPr="195EEC71">
        <w:rPr>
          <w:lang w:val="en-US"/>
        </w:rPr>
        <w:t>21</w:t>
      </w:r>
      <w:r w:rsidRPr="195EEC71">
        <w:rPr>
          <w:lang w:val="en-US"/>
        </w:rPr>
        <w:t xml:space="preserve">, </w:t>
      </w:r>
      <w:r w:rsidRPr="195EEC71">
        <w:rPr>
          <w:lang w:val="en-US"/>
        </w:rPr>
        <w:t>1</w:t>
      </w:r>
      <w:r w:rsidRPr="195EEC71">
        <w:rPr>
          <w:lang w:val="en-US"/>
        </w:rPr>
        <w:t>, 190.</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Übersichtsartikel (Review)</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Tree Diversity Increases Forest Temperature Buffering via Enhancing Canopy Density and Structural Diversity</w:t>
      </w:r>
    </w:p>
    <w:p w:rsidRDefault="195EEC71" w:rsidR="195EEC71" w:rsidRPr="195EEC71" w:rsidP="195EEC71">
      <w:pPr>
        <w:pStyle w:val="body"/>
        <w:color w:val="000000"/>
      </w:pPr>
      <w:r w:rsidRPr="195EEC71">
        <w:rPr>
          <w:lang w:val="en-US"/>
        </w:rPr>
        <w:t xml:space="preserve">Schnabel, F., Beugnon, R., Yang, B., Eisenhauer, N., Huang, Y., Liu, X., Wirth, C., Cesarz, S., Fichtner, A., Perles-Garcia, M. D., Hähn, G. J. A., Härdtle, W., Kunz, M., Castro-Izaguirre, N., Niklaus, P. A., </w:t>
      </w:r>
      <w:r w:rsidRPr="195EEC71">
        <w:rPr>
          <w:lang w:val="en-US"/>
        </w:rPr>
        <w:t>von Oheimb, G.</w:t>
      </w:r>
      <w:r w:rsidRPr="195EEC71">
        <w:rPr>
          <w:lang w:val="en-US"/>
        </w:rPr>
        <w:t xml:space="preserve">, Schmid, B., Trogisch, S., Wendisch, M., Ma, K. &amp; Bruelheide, H., </w:t>
      </w:r>
      <w:r w:rsidRPr="195EEC71">
        <w:rPr>
          <w:lang w:val="en-US"/>
        </w:rPr>
        <w:t>21 März 2025</w:t>
      </w:r>
      <w:r w:rsidRPr="195EEC71">
        <w:rPr>
          <w:lang w:val="en-US"/>
        </w:rPr>
        <w:t xml:space="preserve">, </w:t>
      </w:r>
      <w:r w:rsidRPr="195EEC71">
        <w:rPr>
          <w:lang w:val="en-US"/>
        </w:rPr>
        <w:t xml:space="preserve">in: </w:t>
      </w:r>
      <w:r w:rsidRPr="195EEC71">
        <w:rPr>
          <w:lang w:val="en-US"/>
        </w:rPr>
        <w:t>Ecology Letters.</w:t>
      </w:r>
      <w:r w:rsidRPr="195EEC71">
        <w:rPr>
          <w:lang w:val="en-US"/>
        </w:rPr>
        <w:t xml:space="preserve"> </w:t>
      </w:r>
      <w:r w:rsidRPr="195EEC71">
        <w:rPr>
          <w:lang w:val="en-US"/>
        </w:rPr>
        <w:t>28</w:t>
      </w:r>
      <w:r w:rsidRPr="195EEC71">
        <w:rPr>
          <w:lang w:val="en-US"/>
        </w:rPr>
        <w:t xml:space="preserve">, </w:t>
      </w:r>
      <w:r w:rsidRPr="195EEC71">
        <w:rPr>
          <w:lang w:val="en-US"/>
        </w:rPr>
        <w:t>3</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Zum Nutzen neuer, bruchfreier Vorhersageprodukte in der operationellen hydro-meteorologischen Ensemblevorhersage in kleinen Einzugsgebieten</w:t>
      </w:r>
    </w:p>
    <w:p w:rsidRDefault="195EEC71" w:rsidR="195EEC71" w:rsidRPr="195EEC71" w:rsidP="195EEC71">
      <w:pPr>
        <w:pStyle w:val="body"/>
        <w:color w:val="000000"/>
      </w:pPr>
      <w:r w:rsidRPr="195EEC71">
        <w:rPr>
          <w:lang w:val="en-US"/>
        </w:rPr>
        <w:t>Wagner, M.</w:t>
      </w:r>
      <w:r w:rsidRPr="195EEC71">
        <w:rPr>
          <w:lang w:val="en-US"/>
        </w:rPr>
        <w:t xml:space="preserve">, </w:t>
      </w:r>
      <w:r w:rsidRPr="195EEC71">
        <w:rPr>
          <w:lang w:val="en-US"/>
        </w:rPr>
        <w:t>Grundmann, J.</w:t>
      </w:r>
      <w:r w:rsidRPr="195EEC71">
        <w:rPr>
          <w:lang w:val="en-US"/>
        </w:rPr>
        <w:t xml:space="preserve"> &amp; Müller, M., </w:t>
      </w:r>
      <w:r w:rsidRPr="195EEC71">
        <w:rPr>
          <w:lang w:val="en-US"/>
        </w:rPr>
        <w:t>21 März 2025</w:t>
      </w:r>
      <w:r w:rsidRPr="195EEC71">
        <w:rPr>
          <w:lang w:val="en-US"/>
        </w:rPr>
        <w:t>.</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zu Konferenzen</w:t>
      </w:r>
      <w:r w:rsidRPr="195EEC71">
        <w:rPr>
          <w:lang w:val="en-US"/>
        </w:rPr>
        <w:t xml:space="preserve"> › </w:t>
      </w:r>
      <w:r w:rsidRPr="195EEC71">
        <w:rPr>
          <w:lang w:val="en-US"/>
        </w:rPr>
        <w:t>Wissenschaftliche Vortragsfolien</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Dialog im Kontext von Leib und Transsubjektivität: Überlegungen zum Dialog in Sozialer Arbeit in digitalen Zeiten</w:t>
      </w:r>
    </w:p>
    <w:p w:rsidRDefault="195EEC71" w:rsidR="195EEC71" w:rsidRPr="195EEC71" w:rsidP="195EEC71">
      <w:pPr>
        <w:pStyle w:val="body"/>
        <w:color w:val="000000"/>
      </w:pPr>
      <w:r w:rsidRPr="195EEC71">
        <w:rPr>
          <w:lang w:val="en-US"/>
        </w:rPr>
        <w:t xml:space="preserve">Müller, B. &amp; Dr. Tramp, D., </w:t>
      </w:r>
      <w:r w:rsidRPr="195EEC71">
        <w:rPr>
          <w:lang w:val="en-US"/>
        </w:rPr>
        <w:t>20 März 2025</w:t>
      </w:r>
      <w:r w:rsidRPr="195EEC71">
        <w:rPr>
          <w:lang w:val="en-US"/>
        </w:rPr>
        <w:t xml:space="preserve">, (Angenommen/Im Druck) </w:t>
      </w:r>
      <w:r w:rsidRPr="195EEC71">
        <w:rPr>
          <w:i/>
          <w:lang w:val="en-US"/>
        </w:rPr>
        <w:t>#GesellschaftBilden im Digitalzeitalter. Perspektiven Sozialer Arbeit auf technologische Herausforderungen.</w:t>
      </w:r>
      <w:r w:rsidRPr="195EEC71">
        <w:rPr>
          <w:lang w:val="en-US"/>
        </w:rPr>
        <w:t xml:space="preserve"> </w:t>
      </w:r>
      <w:r w:rsidRPr="195EEC71">
        <w:rPr>
          <w:lang w:val="en-US"/>
        </w:rPr>
        <w:t>Waxmann</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Buch/Konferenzbericht/Sammelband/Gutachten</w:t>
      </w:r>
      <w:r w:rsidRPr="195EEC71">
        <w:rPr>
          <w:lang w:val="en-US"/>
        </w:rPr>
        <w:t xml:space="preserve"> › </w:t>
      </w:r>
      <w:r w:rsidRPr="195EEC71">
        <w:rPr>
          <w:lang w:val="en-US"/>
        </w:rPr>
        <w:t>Beitrag in Buch/Sammelband/Gutachten</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Investigations on Directional Hearing With One-Sided Fitting of an Active Middle Ear Implant or Bone Conduction Hearing Implant</w:t>
      </w:r>
    </w:p>
    <w:p w:rsidRDefault="195EEC71" w:rsidR="195EEC71" w:rsidRPr="195EEC71" w:rsidP="195EEC71">
      <w:pPr>
        <w:pStyle w:val="body"/>
        <w:color w:val="000000"/>
      </w:pPr>
      <w:r w:rsidRPr="195EEC71">
        <w:rPr>
          <w:lang w:val="en-US"/>
        </w:rPr>
        <w:t xml:space="preserve">Müller, C., </w:t>
      </w:r>
      <w:r w:rsidRPr="195EEC71">
        <w:rPr>
          <w:lang w:val="en-US"/>
        </w:rPr>
        <w:t>Seidler, H.</w:t>
      </w:r>
      <w:r w:rsidRPr="195EEC71">
        <w:rPr>
          <w:lang w:val="en-US"/>
        </w:rPr>
        <w:t xml:space="preserve">, Kuch, J., Tsypina, A., Zahnert, T. &amp; Lailach, S., </w:t>
      </w:r>
      <w:r w:rsidRPr="195EEC71">
        <w:rPr>
          <w:lang w:val="en-US"/>
        </w:rPr>
        <w:t>20 März 2025</w:t>
      </w:r>
      <w:r w:rsidRPr="195EEC71">
        <w:rPr>
          <w:lang w:val="en-US"/>
        </w:rPr>
        <w:t xml:space="preserve">, (Elektronische Veröffentlichung vor Drucklegung) </w:t>
      </w:r>
      <w:r w:rsidRPr="195EEC71">
        <w:rPr>
          <w:lang w:val="en-US"/>
        </w:rPr>
        <w:t xml:space="preserve">in: </w:t>
      </w:r>
      <w:r w:rsidRPr="195EEC71">
        <w:rPr>
          <w:lang w:val="en-US"/>
        </w:rPr>
        <w:t>Ear and hearing.</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Math models expose myeloid bias mechanisms in hematopoiesis</w:t>
      </w:r>
    </w:p>
    <w:p w:rsidRDefault="195EEC71" w:rsidR="195EEC71" w:rsidRPr="195EEC71" w:rsidP="195EEC71">
      <w:pPr>
        <w:pStyle w:val="body"/>
        <w:color w:val="000000"/>
      </w:pPr>
      <w:r w:rsidRPr="195EEC71">
        <w:rPr>
          <w:lang w:val="en-US"/>
        </w:rPr>
        <w:t xml:space="preserve">Fassoni, A. C. &amp; </w:t>
      </w:r>
      <w:r w:rsidRPr="195EEC71">
        <w:rPr>
          <w:lang w:val="en-US"/>
        </w:rPr>
        <w:t>Glauche, I.</w:t>
      </w:r>
      <w:r w:rsidRPr="195EEC71">
        <w:rPr>
          <w:lang w:val="en-US"/>
        </w:rPr>
        <w:t xml:space="preserve">, </w:t>
      </w:r>
      <w:r w:rsidRPr="195EEC71">
        <w:rPr>
          <w:lang w:val="en-US"/>
        </w:rPr>
        <w:t>20 März 2025</w:t>
      </w:r>
      <w:r w:rsidRPr="195EEC71">
        <w:rPr>
          <w:lang w:val="en-US"/>
        </w:rPr>
        <w:t xml:space="preserve">, </w:t>
      </w:r>
      <w:r w:rsidRPr="195EEC71">
        <w:rPr>
          <w:lang w:val="en-US"/>
        </w:rPr>
        <w:t xml:space="preserve">in: </w:t>
      </w:r>
      <w:r w:rsidRPr="195EEC71">
        <w:rPr>
          <w:lang w:val="en-US"/>
        </w:rPr>
        <w:t>Blood.</w:t>
      </w:r>
      <w:r w:rsidRPr="195EEC71">
        <w:rPr>
          <w:lang w:val="en-US"/>
        </w:rPr>
        <w:t xml:space="preserve"> </w:t>
      </w:r>
      <w:r w:rsidRPr="195EEC71">
        <w:rPr>
          <w:lang w:val="en-US"/>
        </w:rPr>
        <w:t>145</w:t>
      </w:r>
      <w:r w:rsidRPr="195EEC71">
        <w:rPr>
          <w:lang w:val="en-US"/>
        </w:rPr>
        <w:t xml:space="preserve">, </w:t>
      </w:r>
      <w:r w:rsidRPr="195EEC71">
        <w:rPr>
          <w:lang w:val="en-US"/>
        </w:rPr>
        <w:t>12</w:t>
      </w:r>
      <w:r w:rsidRPr="195EEC71">
        <w:rPr>
          <w:lang w:val="en-US"/>
        </w:rPr>
        <w:t xml:space="preserve">, </w:t>
      </w:r>
      <w:r w:rsidRPr="195EEC71">
        <w:rPr>
          <w:lang w:val="en-US"/>
        </w:rPr>
        <w:t>S. 1231-1232</w:t>
      </w:r>
      <w:r w:rsidRPr="195EEC71">
        <w:rPr>
          <w:lang w:val="en-US"/>
        </w:rPr>
        <w:t xml:space="preserve"> </w:t>
      </w:r>
      <w:r w:rsidRPr="195EEC71">
        <w:rPr>
          <w:lang w:val="en-US"/>
        </w:rPr>
        <w:t>2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The associations between paternal postpartum depressive symptoms and testosterone and cortisol levels in hair over the first two years postpartum</w:t>
      </w:r>
    </w:p>
    <w:p w:rsidRDefault="195EEC71" w:rsidR="195EEC71" w:rsidRPr="195EEC71" w:rsidP="195EEC71">
      <w:pPr>
        <w:pStyle w:val="body"/>
        <w:color w:val="000000"/>
      </w:pPr>
      <w:r w:rsidRPr="195EEC71">
        <w:rPr>
          <w:lang w:val="en-US"/>
        </w:rPr>
        <w:t xml:space="preserve">Richter, L., Bergunde, L., </w:t>
      </w:r>
      <w:r w:rsidRPr="195EEC71">
        <w:rPr>
          <w:lang w:val="en-US"/>
        </w:rPr>
        <w:t>Karl, M.</w:t>
      </w:r>
      <w:r w:rsidRPr="195EEC71">
        <w:rPr>
          <w:lang w:val="en-US"/>
        </w:rPr>
        <w:t xml:space="preserve">, Jaramillo, I., Weise, V., Mack, J. T., Weidner, K., Gao, W., von Soest, T., Garthus-Niegel, S. &amp; </w:t>
      </w:r>
      <w:r w:rsidRPr="195EEC71">
        <w:rPr>
          <w:lang w:val="en-US"/>
        </w:rPr>
        <w:t>Steudte-Schmiedgen, S.</w:t>
      </w:r>
      <w:r w:rsidRPr="195EEC71">
        <w:rPr>
          <w:lang w:val="en-US"/>
        </w:rPr>
        <w:t xml:space="preserve">, </w:t>
      </w:r>
      <w:r w:rsidRPr="195EEC71">
        <w:rPr>
          <w:lang w:val="en-US"/>
        </w:rPr>
        <w:t>20 März 2025</w:t>
      </w:r>
      <w:r w:rsidRPr="195EEC71">
        <w:rPr>
          <w:lang w:val="en-US"/>
        </w:rPr>
        <w:t xml:space="preserve">, </w:t>
      </w:r>
      <w:r w:rsidRPr="195EEC71">
        <w:rPr>
          <w:lang w:val="en-US"/>
        </w:rPr>
        <w:t xml:space="preserve">in: </w:t>
      </w:r>
      <w:r w:rsidRPr="195EEC71">
        <w:rPr>
          <w:lang w:val="en-US"/>
        </w:rPr>
        <w:t>Progress in neuro-psychopharmacology &amp; biological psychiatry.</w:t>
      </w:r>
      <w:r w:rsidRPr="195EEC71">
        <w:rPr>
          <w:lang w:val="en-US"/>
        </w:rPr>
        <w:t xml:space="preserve"> </w:t>
      </w:r>
      <w:r w:rsidRPr="195EEC71">
        <w:rPr>
          <w:lang w:val="en-US"/>
        </w:rPr>
        <w:t>137</w:t>
      </w:r>
      <w:r w:rsidRPr="195EEC71">
        <w:rPr>
          <w:lang w:val="en-US"/>
        </w:rPr>
        <w:t>, 111245.</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A digitalization-based approach for dismantling a cooling tower using a remotely controlled demolition excavator</w:t>
      </w:r>
    </w:p>
    <w:p w:rsidRDefault="195EEC71" w:rsidR="195EEC71" w:rsidRPr="195EEC71" w:rsidP="195EEC71">
      <w:pPr>
        <w:pStyle w:val="body"/>
        <w:color w:val="000000"/>
      </w:pPr>
      <w:r w:rsidRPr="195EEC71">
        <w:rPr>
          <w:lang w:val="en-US"/>
        </w:rPr>
        <w:t xml:space="preserve">Shakoorianfard, M. (Erstautor:in), </w:t>
      </w:r>
      <w:r w:rsidRPr="195EEC71">
        <w:rPr>
          <w:lang w:val="en-US"/>
        </w:rPr>
        <w:t>Waurich, V.</w:t>
      </w:r>
      <w:r w:rsidRPr="195EEC71">
        <w:rPr>
          <w:lang w:val="en-US"/>
        </w:rPr>
        <w:t xml:space="preserve">, </w:t>
      </w:r>
      <w:r w:rsidRPr="195EEC71">
        <w:rPr>
          <w:lang w:val="en-US"/>
        </w:rPr>
        <w:t>Richter, C.</w:t>
      </w:r>
      <w:r w:rsidRPr="195EEC71">
        <w:rPr>
          <w:lang w:val="en-US"/>
        </w:rPr>
        <w:t xml:space="preserve"> &amp; </w:t>
      </w:r>
      <w:r w:rsidRPr="195EEC71">
        <w:rPr>
          <w:lang w:val="en-US"/>
        </w:rPr>
        <w:t>Will, F.</w:t>
      </w:r>
      <w:r w:rsidRPr="195EEC71">
        <w:rPr>
          <w:lang w:val="en-US"/>
        </w:rPr>
        <w:t xml:space="preserve">, </w:t>
      </w:r>
      <w:r w:rsidRPr="195EEC71">
        <w:rPr>
          <w:lang w:val="en-US"/>
        </w:rPr>
        <w:t>18 März 2025</w:t>
      </w:r>
      <w:r w:rsidRPr="195EEC71">
        <w:rPr>
          <w:lang w:val="en-US"/>
        </w:rPr>
        <w:t xml:space="preserve">, </w:t>
      </w:r>
      <w:r w:rsidRPr="195EEC71">
        <w:rPr>
          <w:lang w:val="en-US"/>
        </w:rPr>
        <w:t xml:space="preserve">in: </w:t>
      </w:r>
      <w:r w:rsidRPr="195EEC71">
        <w:rPr>
          <w:lang w:val="en-US"/>
        </w:rPr>
        <w:t>Construction Robotics.</w:t>
      </w:r>
      <w:r w:rsidRPr="195EEC71">
        <w:rPr>
          <w:lang w:val="en-US"/>
        </w:rPr>
        <w:t xml:space="preserve"> </w:t>
      </w:r>
      <w:r w:rsidRPr="195EEC71">
        <w:rPr>
          <w:lang w:val="en-US"/>
        </w:rPr>
        <w:t>9</w:t>
      </w:r>
      <w:r w:rsidRPr="195EEC71">
        <w:rPr>
          <w:lang w:val="en-US"/>
        </w:rPr>
        <w:t xml:space="preserve">, </w:t>
      </w:r>
      <w:r w:rsidRPr="195EEC71">
        <w:rPr>
          <w:lang w:val="en-US"/>
        </w:rPr>
        <w:t>19 S.</w:t>
      </w:r>
      <w:r w:rsidRPr="195EEC71">
        <w:rPr>
          <w:lang w:val="en-US"/>
        </w:rPr>
        <w:t>, 9.</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AI-Driven Approaches applied on Time-Lapse Imagery to Monitor Landform Kinematics</w:t>
      </w:r>
    </w:p>
    <w:p w:rsidRDefault="195EEC71" w:rsidR="195EEC71" w:rsidRPr="195EEC71" w:rsidP="195EEC71">
      <w:pPr>
        <w:pStyle w:val="body"/>
        <w:color w:val="000000"/>
      </w:pPr>
      <w:r w:rsidRPr="195EEC71">
        <w:rPr>
          <w:lang w:val="en-US"/>
        </w:rPr>
        <w:t xml:space="preserve">Hendrickx, H., </w:t>
      </w:r>
      <w:r w:rsidRPr="195EEC71">
        <w:rPr>
          <w:lang w:val="en-US"/>
        </w:rPr>
        <w:t>Elias, M.</w:t>
      </w:r>
      <w:r w:rsidRPr="195EEC71">
        <w:rPr>
          <w:lang w:val="en-US"/>
        </w:rPr>
        <w:t xml:space="preserve">, Blanch Gorriz, X., Delaloye, R. &amp; Eltner, A., </w:t>
      </w:r>
      <w:r w:rsidRPr="195EEC71">
        <w:rPr>
          <w:lang w:val="en-US"/>
        </w:rPr>
        <w:t>18 März 2025</w:t>
      </w:r>
      <w:r w:rsidRPr="195EEC71">
        <w:rPr>
          <w:lang w:val="en-US"/>
        </w:rPr>
        <w:t>.</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zu Konferenzen</w:t>
      </w:r>
      <w:r w:rsidRPr="195EEC71">
        <w:rPr>
          <w:lang w:val="en-US"/>
        </w:rPr>
        <w:t xml:space="preserve"> › </w:t>
      </w:r>
      <w:r w:rsidRPr="195EEC71">
        <w:rPr>
          <w:lang w:val="en-US"/>
        </w:rPr>
        <w:t>Abstract</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Experimentierfähigkeit Lehramtsstudierender der beruflichen Fachrichtung Ernährung und Hauswirtschaft</w:t>
      </w:r>
    </w:p>
    <w:p w:rsidRDefault="195EEC71" w:rsidR="195EEC71" w:rsidRPr="195EEC71" w:rsidP="195EEC71">
      <w:pPr>
        <w:pStyle w:val="body"/>
        <w:color w:val="000000"/>
      </w:pPr>
      <w:r w:rsidRPr="195EEC71">
        <w:rPr>
          <w:lang w:val="en-US"/>
        </w:rPr>
        <w:t xml:space="preserve">Ruckdeschel, F., </w:t>
      </w:r>
      <w:r w:rsidRPr="195EEC71">
        <w:rPr>
          <w:lang w:val="en-US"/>
        </w:rPr>
        <w:t>Daka, H. C.</w:t>
      </w:r>
      <w:r w:rsidRPr="195EEC71">
        <w:rPr>
          <w:lang w:val="en-US"/>
        </w:rPr>
        <w:t xml:space="preserve"> &amp; </w:t>
      </w:r>
      <w:r w:rsidRPr="195EEC71">
        <w:rPr>
          <w:lang w:val="en-US"/>
        </w:rPr>
        <w:t>Markert, J.</w:t>
      </w:r>
      <w:r w:rsidRPr="195EEC71">
        <w:rPr>
          <w:lang w:val="en-US"/>
        </w:rPr>
        <w:t xml:space="preserve">, </w:t>
      </w:r>
      <w:r w:rsidRPr="195EEC71">
        <w:rPr>
          <w:lang w:val="en-US"/>
        </w:rPr>
        <w:t>18 März 2025</w:t>
      </w:r>
      <w:r w:rsidRPr="195EEC71">
        <w:rPr>
          <w:lang w:val="en-US"/>
        </w:rPr>
        <w:t>.</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zu Konferenzen</w:t>
      </w:r>
      <w:r w:rsidRPr="195EEC71">
        <w:rPr>
          <w:lang w:val="en-US"/>
        </w:rPr>
        <w:t xml:space="preserve"> › </w:t>
      </w:r>
      <w:r w:rsidRPr="195EEC71">
        <w:rPr>
          <w:lang w:val="en-US"/>
        </w:rPr>
        <w:t>Poster</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Fine-tuning of Fgf8 morphogen gradient by heparan sulfate proteoglycans in the extracellular matrix</w:t>
      </w:r>
    </w:p>
    <w:p w:rsidRDefault="195EEC71" w:rsidR="195EEC71" w:rsidRPr="195EEC71" w:rsidP="195EEC71">
      <w:pPr>
        <w:pStyle w:val="body"/>
        <w:color w:val="000000"/>
      </w:pPr>
      <w:r w:rsidRPr="195EEC71">
        <w:rPr>
          <w:lang w:val="en-US"/>
        </w:rPr>
        <w:t xml:space="preserve">Gupta, M., </w:t>
      </w:r>
      <w:r w:rsidRPr="195EEC71">
        <w:rPr>
          <w:lang w:val="en-US"/>
        </w:rPr>
        <w:t>Kurth, T.</w:t>
      </w:r>
      <w:r w:rsidRPr="195EEC71">
        <w:rPr>
          <w:lang w:val="en-US"/>
        </w:rPr>
        <w:t xml:space="preserve">, Heinemann, F., Schwille, P., Keil, S., </w:t>
      </w:r>
      <w:r w:rsidRPr="195EEC71">
        <w:rPr>
          <w:lang w:val="en-US"/>
        </w:rPr>
        <w:t>Knopf, F.</w:t>
      </w:r>
      <w:r w:rsidRPr="195EEC71">
        <w:rPr>
          <w:lang w:val="en-US"/>
        </w:rPr>
        <w:t xml:space="preserve"> &amp; Brand, M., </w:t>
      </w:r>
      <w:r w:rsidRPr="195EEC71">
        <w:rPr>
          <w:lang w:val="en-US"/>
        </w:rPr>
        <w:t>18 März 2025</w:t>
      </w:r>
      <w:r w:rsidRPr="195EEC71">
        <w:rPr>
          <w:lang w:val="en-US"/>
        </w:rPr>
        <w:t xml:space="preserve">, </w:t>
      </w:r>
      <w:r w:rsidRPr="195EEC71">
        <w:rPr>
          <w:lang w:val="en-US"/>
        </w:rPr>
        <w:t xml:space="preserve">in: </w:t>
      </w:r>
      <w:r w:rsidRPr="195EEC71">
        <w:rPr>
          <w:lang w:val="en-US"/>
        </w:rPr>
        <w:t>Biophysical journal.</w:t>
      </w:r>
      <w:r w:rsidRPr="195EEC71">
        <w:rPr>
          <w:lang w:val="en-US"/>
        </w:rPr>
        <w:t xml:space="preserve"> </w:t>
      </w:r>
      <w:r w:rsidRPr="195EEC71">
        <w:rPr>
          <w:lang w:val="en-US"/>
        </w:rPr>
        <w:t>124</w:t>
      </w:r>
      <w:r w:rsidRPr="195EEC71">
        <w:rPr>
          <w:lang w:val="en-US"/>
        </w:rPr>
        <w:t xml:space="preserve">, </w:t>
      </w:r>
      <w:r w:rsidRPr="195EEC71">
        <w:rPr>
          <w:lang w:val="en-US"/>
        </w:rPr>
        <w:t>6</w:t>
      </w:r>
      <w:r w:rsidRPr="195EEC71">
        <w:rPr>
          <w:lang w:val="en-US"/>
        </w:rPr>
        <w:t xml:space="preserve">, </w:t>
      </w:r>
      <w:r w:rsidRPr="195EEC71">
        <w:rPr>
          <w:lang w:val="en-US"/>
        </w:rPr>
        <w:t>S. 996-1010</w:t>
      </w:r>
      <w:r w:rsidRPr="195EEC71">
        <w:rPr>
          <w:lang w:val="en-US"/>
        </w:rPr>
        <w:t xml:space="preserve"> </w:t>
      </w:r>
      <w:r w:rsidRPr="195EEC71">
        <w:rPr>
          <w:lang w:val="en-US"/>
        </w:rPr>
        <w:t>15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Jellyfish blooms—an overlooked hotspot and potential vector for the transmission of antimicrobial resistance in marine environments</w:t>
      </w:r>
    </w:p>
    <w:p w:rsidRDefault="195EEC71" w:rsidR="195EEC71" w:rsidRPr="195EEC71" w:rsidP="195EEC71">
      <w:pPr>
        <w:pStyle w:val="body"/>
        <w:color w:val="000000"/>
      </w:pPr>
      <w:r w:rsidRPr="195EEC71">
        <w:rPr>
          <w:lang w:val="en-US"/>
        </w:rPr>
        <w:t>Elena, A. X.</w:t>
      </w:r>
      <w:r w:rsidRPr="195EEC71">
        <w:rPr>
          <w:lang w:val="en-US"/>
        </w:rPr>
        <w:t xml:space="preserve">, Orel, N., Fang, P., Herndl, G. J., Berendonk, T. U., Tinta, T. &amp; </w:t>
      </w:r>
      <w:r w:rsidRPr="195EEC71">
        <w:rPr>
          <w:lang w:val="en-US"/>
        </w:rPr>
        <w:t>Klümper, U.</w:t>
      </w:r>
      <w:r w:rsidRPr="195EEC71">
        <w:rPr>
          <w:lang w:val="en-US"/>
        </w:rPr>
        <w:t xml:space="preserve">, </w:t>
      </w:r>
      <w:r w:rsidRPr="195EEC71">
        <w:rPr>
          <w:lang w:val="en-US"/>
        </w:rPr>
        <w:t>18 März 2025</w:t>
      </w:r>
      <w:r w:rsidRPr="195EEC71">
        <w:rPr>
          <w:lang w:val="en-US"/>
        </w:rPr>
        <w:t xml:space="preserve">, </w:t>
      </w:r>
      <w:r w:rsidRPr="195EEC71">
        <w:rPr>
          <w:lang w:val="en-US"/>
        </w:rPr>
        <w:t xml:space="preserve">in: </w:t>
      </w:r>
      <w:r w:rsidRPr="195EEC71">
        <w:rPr>
          <w:lang w:val="en-US"/>
        </w:rPr>
        <w:t>MSystems.</w:t>
      </w:r>
      <w:r w:rsidRPr="195EEC71">
        <w:rPr>
          <w:lang w:val="en-US"/>
        </w:rPr>
        <w:t xml:space="preserve"> </w:t>
      </w:r>
      <w:r w:rsidRPr="195EEC71">
        <w:rPr>
          <w:lang w:val="en-US"/>
        </w:rPr>
        <w:t>10</w:t>
      </w:r>
      <w:r w:rsidRPr="195EEC71">
        <w:rPr>
          <w:lang w:val="en-US"/>
        </w:rPr>
        <w:t xml:space="preserve">, </w:t>
      </w:r>
      <w:r w:rsidRPr="195EEC71">
        <w:rPr>
          <w:lang w:val="en-US"/>
        </w:rPr>
        <w:t>3</w:t>
      </w:r>
      <w:r w:rsidRPr="195EEC71">
        <w:rPr>
          <w:lang w:val="en-US"/>
        </w:rPr>
        <w:t>, e01012-24.</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Numerical investigation of pitting corrosion in clinched joints</w:t>
      </w:r>
    </w:p>
    <w:p w:rsidRDefault="195EEC71" w:rsidR="195EEC71" w:rsidRPr="195EEC71" w:rsidP="195EEC71">
      <w:pPr>
        <w:pStyle w:val="body"/>
        <w:color w:val="000000"/>
      </w:pPr>
      <w:r w:rsidRPr="195EEC71">
        <w:rPr>
          <w:lang w:val="en-US"/>
        </w:rPr>
        <w:t xml:space="preserve">Harzheim, S., Chen, C., Hollmer, K., </w:t>
      </w:r>
      <w:r w:rsidRPr="195EEC71">
        <w:rPr>
          <w:lang w:val="en-US"/>
        </w:rPr>
        <w:t>Hofmann, M.</w:t>
      </w:r>
      <w:r w:rsidRPr="195EEC71">
        <w:rPr>
          <w:lang w:val="en-US"/>
        </w:rPr>
        <w:t xml:space="preserve">, Zimmermann, M. &amp; Wallmersperger, T., </w:t>
      </w:r>
      <w:r w:rsidRPr="195EEC71">
        <w:rPr>
          <w:lang w:val="en-US"/>
        </w:rPr>
        <w:t>18 März 2025</w:t>
      </w:r>
      <w:r w:rsidRPr="195EEC71">
        <w:rPr>
          <w:lang w:val="en-US"/>
        </w:rPr>
        <w:t xml:space="preserve">, (Elektronische Veröffentlichung vor Drucklegung) </w:t>
      </w:r>
      <w:r w:rsidRPr="195EEC71">
        <w:rPr>
          <w:lang w:val="en-US"/>
        </w:rPr>
        <w:t xml:space="preserve">in: </w:t>
      </w:r>
      <w:r w:rsidRPr="195EEC71">
        <w:rPr>
          <w:lang w:val="en-US"/>
        </w:rPr>
        <w:t>Acta mechanica.</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Towards operational flash flood early warning for an arid watershed in Oman based on hydro-meteorological ensemble forecasting</w:t>
      </w:r>
    </w:p>
    <w:p w:rsidRDefault="195EEC71" w:rsidR="195EEC71" w:rsidRPr="195EEC71" w:rsidP="195EEC71">
      <w:pPr>
        <w:pStyle w:val="body"/>
        <w:color w:val="000000"/>
      </w:pPr>
      <w:r w:rsidRPr="195EEC71">
        <w:rPr>
          <w:lang w:val="en-US"/>
        </w:rPr>
        <w:t>Grundmann, J.</w:t>
      </w:r>
      <w:r w:rsidRPr="195EEC71">
        <w:rPr>
          <w:lang w:val="en-US"/>
        </w:rPr>
        <w:t xml:space="preserve">, </w:t>
      </w:r>
      <w:r w:rsidRPr="195EEC71">
        <w:rPr>
          <w:lang w:val="en-US"/>
        </w:rPr>
        <w:t>Wagner, M.</w:t>
      </w:r>
      <w:r w:rsidRPr="195EEC71">
        <w:rPr>
          <w:lang w:val="en-US"/>
        </w:rPr>
        <w:t xml:space="preserve">, Wischnewski, J., Al-Jahwari, B. &amp; Al-Rawas, G., </w:t>
      </w:r>
      <w:r w:rsidRPr="195EEC71">
        <w:rPr>
          <w:lang w:val="en-US"/>
        </w:rPr>
        <w:t>18 März 2025</w:t>
      </w:r>
      <w:r w:rsidRPr="195EEC71">
        <w:rPr>
          <w:lang w:val="en-US"/>
        </w:rPr>
        <w:t>.</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zu Konferenzen</w:t>
      </w:r>
      <w:r w:rsidRPr="195EEC71">
        <w:rPr>
          <w:lang w:val="en-US"/>
        </w:rPr>
        <w:t xml:space="preserve"> › </w:t>
      </w:r>
      <w:r w:rsidRPr="195EEC71">
        <w:rPr>
          <w:lang w:val="en-US"/>
        </w:rPr>
        <w:t>Abstract</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Unlocking the potential of historical aerial and spy satellite stereo-imagery in geosciences: access, processing, and applications</w:t>
      </w:r>
    </w:p>
    <w:p w:rsidRDefault="195EEC71" w:rsidR="195EEC71" w:rsidRPr="195EEC71" w:rsidP="195EEC71">
      <w:pPr>
        <w:pStyle w:val="body"/>
        <w:color w:val="000000"/>
      </w:pPr>
      <w:r w:rsidRPr="195EEC71">
        <w:rPr>
          <w:lang w:val="en-US"/>
        </w:rPr>
        <w:t xml:space="preserve">Piermattei, L., McNabb, R., </w:t>
      </w:r>
      <w:r w:rsidRPr="195EEC71">
        <w:rPr>
          <w:lang w:val="en-US"/>
        </w:rPr>
        <w:t>Elias, M.</w:t>
      </w:r>
      <w:r w:rsidRPr="195EEC71">
        <w:rPr>
          <w:lang w:val="en-US"/>
        </w:rPr>
        <w:t xml:space="preserve">, Ressl, C., Dehecq, A., Girod, L., Dewez, T. &amp; Eltner, A., </w:t>
      </w:r>
      <w:r w:rsidRPr="195EEC71">
        <w:rPr>
          <w:lang w:val="en-US"/>
        </w:rPr>
        <w:t>18 März 2025</w:t>
      </w:r>
      <w:r w:rsidRPr="195EEC71">
        <w:rPr>
          <w:lang w:val="en-US"/>
        </w:rPr>
        <w:t>.</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zu Konferenzen</w:t>
      </w:r>
      <w:r w:rsidRPr="195EEC71">
        <w:rPr>
          <w:lang w:val="en-US"/>
        </w:rPr>
        <w:t xml:space="preserve"> › </w:t>
      </w:r>
      <w:r w:rsidRPr="195EEC71">
        <w:rPr>
          <w:lang w:val="en-US"/>
        </w:rPr>
        <w:t>Abstract</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Addressing Static Phase Offsets in High-Frequency Phase Detectors for Random Data Recovery</w:t>
      </w:r>
    </w:p>
    <w:p w:rsidRDefault="195EEC71" w:rsidR="195EEC71" w:rsidRPr="195EEC71" w:rsidP="195EEC71">
      <w:pPr>
        <w:pStyle w:val="body"/>
        <w:color w:val="000000"/>
      </w:pPr>
      <w:r w:rsidRPr="195EEC71">
        <w:rPr>
          <w:lang w:val="en-US"/>
        </w:rPr>
        <w:t>Riaz, R. F.</w:t>
      </w:r>
      <w:r w:rsidRPr="195EEC71">
        <w:rPr>
          <w:lang w:val="en-US"/>
        </w:rPr>
        <w:t xml:space="preserve">, </w:t>
      </w:r>
      <w:r w:rsidRPr="195EEC71">
        <w:rPr>
          <w:lang w:val="en-US"/>
        </w:rPr>
        <w:t>Henker, R.</w:t>
      </w:r>
      <w:r w:rsidRPr="195EEC71">
        <w:rPr>
          <w:lang w:val="en-US"/>
        </w:rPr>
        <w:t xml:space="preserve"> &amp; Ellinger, F., </w:t>
      </w:r>
      <w:r w:rsidRPr="195EEC71">
        <w:rPr>
          <w:lang w:val="en-US"/>
        </w:rPr>
        <w:t>17 März 2025</w:t>
      </w:r>
      <w:r w:rsidRPr="195EEC71">
        <w:rPr>
          <w:lang w:val="en-US"/>
        </w:rPr>
        <w:t xml:space="preserve">, (Angenommen/Im Druck) </w:t>
      </w:r>
      <w:r w:rsidRPr="195EEC71">
        <w:rPr>
          <w:i/>
          <w:lang w:val="en-US"/>
        </w:rPr>
        <w:t>German Microwave Conference .</w:t>
      </w:r>
      <w:r w:rsidRPr="195EEC71">
        <w:rPr>
          <w:lang w:val="en-US"/>
        </w:rPr>
        <w:t xml:space="preserve"> Dresden</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Buch/Konferenzbericht/Sammelband/Gutachten</w:t>
      </w:r>
      <w:r w:rsidRPr="195EEC71">
        <w:rPr>
          <w:lang w:val="en-US"/>
        </w:rPr>
        <w:t xml:space="preserve"> › </w:t>
      </w:r>
      <w:r w:rsidRPr="195EEC71">
        <w:rPr>
          <w:lang w:val="en-US"/>
        </w:rPr>
        <w:t>Beitrag in Konferenzband</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Context factors in clinical decision-making: a scoping review</w:t>
      </w:r>
    </w:p>
    <w:p w:rsidRDefault="195EEC71" w:rsidR="195EEC71" w:rsidRPr="195EEC71" w:rsidP="195EEC71">
      <w:pPr>
        <w:pStyle w:val="body"/>
        <w:color w:val="000000"/>
      </w:pPr>
      <w:r w:rsidRPr="195EEC71">
        <w:rPr>
          <w:lang w:val="en-US"/>
        </w:rPr>
        <w:t xml:space="preserve">Schuler, K., </w:t>
      </w:r>
      <w:r w:rsidRPr="195EEC71">
        <w:rPr>
          <w:lang w:val="en-US"/>
        </w:rPr>
        <w:t>Jung, I.-C.</w:t>
      </w:r>
      <w:r w:rsidRPr="195EEC71">
        <w:rPr>
          <w:lang w:val="en-US"/>
        </w:rPr>
        <w:t xml:space="preserve">, Zerlik, M., Hahn, W., </w:t>
      </w:r>
      <w:r w:rsidRPr="195EEC71">
        <w:rPr>
          <w:lang w:val="en-US"/>
        </w:rPr>
        <w:t>Sedlmayr, M.</w:t>
      </w:r>
      <w:r w:rsidRPr="195EEC71">
        <w:rPr>
          <w:lang w:val="en-US"/>
        </w:rPr>
        <w:t xml:space="preserve"> &amp; Sedlmayr, B., </w:t>
      </w:r>
      <w:r w:rsidRPr="195EEC71">
        <w:rPr>
          <w:lang w:val="en-US"/>
        </w:rPr>
        <w:t>17 März 2025</w:t>
      </w:r>
      <w:r w:rsidRPr="195EEC71">
        <w:rPr>
          <w:lang w:val="en-US"/>
        </w:rPr>
        <w:t xml:space="preserve">, </w:t>
      </w:r>
      <w:r w:rsidRPr="195EEC71">
        <w:rPr>
          <w:lang w:val="en-US"/>
        </w:rPr>
        <w:t xml:space="preserve">in: </w:t>
      </w:r>
      <w:r w:rsidRPr="195EEC71">
        <w:rPr>
          <w:lang w:val="en-US"/>
        </w:rPr>
        <w:t>BMC medical informatics and decision making.</w:t>
      </w:r>
      <w:r w:rsidRPr="195EEC71">
        <w:rPr>
          <w:lang w:val="en-US"/>
        </w:rPr>
        <w:t xml:space="preserve"> </w:t>
      </w:r>
      <w:r w:rsidRPr="195EEC71">
        <w:rPr>
          <w:lang w:val="en-US"/>
        </w:rPr>
        <w:t>25</w:t>
      </w:r>
      <w:r w:rsidRPr="195EEC71">
        <w:rPr>
          <w:lang w:val="en-US"/>
        </w:rPr>
        <w:t xml:space="preserve">, </w:t>
      </w:r>
      <w:r w:rsidRPr="195EEC71">
        <w:rPr>
          <w:lang w:val="en-US"/>
        </w:rPr>
        <w:t>1</w:t>
      </w:r>
      <w:r w:rsidRPr="195EEC71">
        <w:rPr>
          <w:lang w:val="en-US"/>
        </w:rPr>
        <w:t>, 133.</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Übersichtsartikel (Review)</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Correlated proton disorder in the crystal structure of the double hydroxide perovskite CuSn(OH)6</w:t>
      </w:r>
    </w:p>
    <w:p w:rsidRDefault="195EEC71" w:rsidR="195EEC71" w:rsidRPr="195EEC71" w:rsidP="195EEC71">
      <w:pPr>
        <w:pStyle w:val="body"/>
        <w:color w:val="000000"/>
      </w:pPr>
      <w:r w:rsidRPr="195EEC71">
        <w:rPr>
          <w:lang w:val="en-US"/>
        </w:rPr>
        <w:t xml:space="preserve">Kulbakov, A. A., Häußler, E., Parui, K. K., Chakkingal, A. M., Pavlovskii, N. S., Pomjakushin, V. Y., Cañadillas-Delgado, L., Hansen, T., </w:t>
      </w:r>
      <w:r w:rsidRPr="195EEC71">
        <w:rPr>
          <w:lang w:val="en-US"/>
        </w:rPr>
        <w:t>Peets, D. C.</w:t>
      </w:r>
      <w:r w:rsidRPr="195EEC71">
        <w:rPr>
          <w:lang w:val="en-US"/>
        </w:rPr>
        <w:t xml:space="preserve">, </w:t>
      </w:r>
      <w:r w:rsidRPr="195EEC71">
        <w:rPr>
          <w:lang w:val="en-US"/>
        </w:rPr>
        <w:t>Doert, T.</w:t>
      </w:r>
      <w:r w:rsidRPr="195EEC71">
        <w:rPr>
          <w:lang w:val="en-US"/>
        </w:rPr>
        <w:t xml:space="preserve"> &amp; Inosov, D. S., </w:t>
      </w:r>
      <w:r w:rsidRPr="195EEC71">
        <w:rPr>
          <w:lang w:val="en-US"/>
        </w:rPr>
        <w:t>17 März 2025</w:t>
      </w:r>
      <w:r w:rsidRPr="195EEC71">
        <w:rPr>
          <w:lang w:val="en-US"/>
        </w:rPr>
        <w:t xml:space="preserve">, </w:t>
      </w:r>
      <w:r w:rsidRPr="195EEC71">
        <w:rPr>
          <w:lang w:val="en-US"/>
        </w:rPr>
        <w:t xml:space="preserve">in: </w:t>
      </w:r>
      <w:r w:rsidRPr="195EEC71">
        <w:rPr>
          <w:lang w:val="en-US"/>
        </w:rPr>
        <w:t>Physical review materials.</w:t>
      </w:r>
      <w:r w:rsidRPr="195EEC71">
        <w:rPr>
          <w:lang w:val="en-US"/>
        </w:rPr>
        <w:t xml:space="preserve"> </w:t>
      </w:r>
      <w:r w:rsidRPr="195EEC71">
        <w:rPr>
          <w:lang w:val="en-US"/>
        </w:rPr>
        <w:t>9</w:t>
      </w:r>
      <w:r w:rsidRPr="195EEC71">
        <w:rPr>
          <w:lang w:val="en-US"/>
        </w:rPr>
        <w:t xml:space="preserve">, </w:t>
      </w:r>
      <w:r w:rsidRPr="195EEC71">
        <w:rPr>
          <w:lang w:val="en-US"/>
        </w:rPr>
        <w:t>9 S.</w:t>
      </w:r>
      <w:r w:rsidRPr="195EEC71">
        <w:rPr>
          <w:lang w:val="en-US"/>
        </w:rPr>
        <w:t>, 033603.</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Schießverfahren</w:t>
      </w:r>
    </w:p>
    <w:p w:rsidRDefault="195EEC71" w:rsidR="195EEC71" w:rsidRPr="195EEC71" w:rsidP="195EEC71">
      <w:pPr>
        <w:pStyle w:val="body"/>
        <w:color w:val="000000"/>
      </w:pPr>
      <w:r w:rsidRPr="195EEC71">
        <w:rPr>
          <w:lang w:val="en-US"/>
        </w:rPr>
        <w:t xml:space="preserve">Dronzella, M., </w:t>
      </w:r>
      <w:r w:rsidRPr="195EEC71">
        <w:rPr>
          <w:lang w:val="en-US"/>
        </w:rPr>
        <w:t>17 März 2025</w:t>
      </w:r>
      <w:r w:rsidRPr="195EEC71">
        <w:rPr>
          <w:lang w:val="en-US"/>
        </w:rPr>
        <w:t xml:space="preserve">, (Angenommen/Im Druck) </w:t>
      </w:r>
      <w:r w:rsidRPr="195EEC71">
        <w:rPr>
          <w:lang w:val="en-US"/>
        </w:rPr>
        <w:t>47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Hochschulschrift/Abschlussarbeit</w:t>
      </w:r>
      <w:r w:rsidRPr="195EEC71">
        <w:rPr>
          <w:lang w:val="en-US"/>
        </w:rPr>
        <w:t xml:space="preserve"> › </w:t>
      </w:r>
      <w:r w:rsidRPr="195EEC71">
        <w:rPr>
          <w:lang w:val="en-US"/>
        </w:rPr>
        <w:t>Bachelorarbeit</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Patient Perspectives on Healthcare Utilization During the COVID-19 Pandemic in People with Multiple Sclerosis-A Longitudinal Analysis</w:t>
      </w:r>
    </w:p>
    <w:p w:rsidRDefault="195EEC71" w:rsidR="195EEC71" w:rsidRPr="195EEC71" w:rsidP="195EEC71">
      <w:pPr>
        <w:pStyle w:val="body"/>
        <w:color w:val="000000"/>
      </w:pPr>
      <w:r w:rsidRPr="195EEC71">
        <w:rPr>
          <w:lang w:val="en-US"/>
        </w:rPr>
        <w:t xml:space="preserve">Stölzer-Hutsch, H., Schriefer, D., Kugler, J. &amp; </w:t>
      </w:r>
      <w:r w:rsidRPr="195EEC71">
        <w:rPr>
          <w:lang w:val="en-US"/>
        </w:rPr>
        <w:t>Ziemssen, T.</w:t>
      </w:r>
      <w:r w:rsidRPr="195EEC71">
        <w:rPr>
          <w:lang w:val="en-US"/>
        </w:rPr>
        <w:t xml:space="preserve">, </w:t>
      </w:r>
      <w:r w:rsidRPr="195EEC71">
        <w:rPr>
          <w:lang w:val="en-US"/>
        </w:rPr>
        <w:t>16 März 2025</w:t>
      </w:r>
      <w:r w:rsidRPr="195EEC71">
        <w:rPr>
          <w:lang w:val="en-US"/>
        </w:rPr>
        <w:t xml:space="preserve">, </w:t>
      </w:r>
      <w:r w:rsidRPr="195EEC71">
        <w:rPr>
          <w:lang w:val="en-US"/>
        </w:rPr>
        <w:t xml:space="preserve">in: </w:t>
      </w:r>
      <w:r w:rsidRPr="195EEC71">
        <w:rPr>
          <w:lang w:val="en-US"/>
        </w:rPr>
        <w:t xml:space="preserve"> Healthcare : open access journal.</w:t>
      </w:r>
      <w:r w:rsidRPr="195EEC71">
        <w:rPr>
          <w:lang w:val="en-US"/>
        </w:rPr>
        <w:t xml:space="preserve"> </w:t>
      </w:r>
      <w:r w:rsidRPr="195EEC71">
        <w:rPr>
          <w:lang w:val="en-US"/>
        </w:rPr>
        <w:t>13</w:t>
      </w:r>
      <w:r w:rsidRPr="195EEC71">
        <w:rPr>
          <w:lang w:val="en-US"/>
        </w:rPr>
        <w:t xml:space="preserve">, </w:t>
      </w:r>
      <w:r w:rsidRPr="195EEC71">
        <w:rPr>
          <w:lang w:val="en-US"/>
        </w:rPr>
        <w:t>6</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3D structural complexity of forest stands is determined by the magnitude of inner and outer crown structural attributes of individual trees</w:t>
      </w:r>
    </w:p>
    <w:p w:rsidRDefault="195EEC71" w:rsidR="195EEC71" w:rsidRPr="195EEC71" w:rsidP="195EEC71">
      <w:pPr>
        <w:pStyle w:val="body"/>
        <w:color w:val="000000"/>
      </w:pPr>
      <w:r w:rsidRPr="195EEC71">
        <w:rPr>
          <w:lang w:val="en-US"/>
        </w:rPr>
        <w:t xml:space="preserve">Koller, A. V., Kunz, M., Perles-Garcia, M. &amp; </w:t>
      </w:r>
      <w:r w:rsidRPr="195EEC71">
        <w:rPr>
          <w:lang w:val="en-US"/>
        </w:rPr>
        <w:t>von Oheimb, G.</w:t>
      </w:r>
      <w:r w:rsidRPr="195EEC71">
        <w:rPr>
          <w:lang w:val="en-US"/>
        </w:rPr>
        <w:t xml:space="preserve">, </w:t>
      </w:r>
      <w:r w:rsidRPr="195EEC71">
        <w:rPr>
          <w:lang w:val="en-US"/>
        </w:rPr>
        <w:t>15 März 2025</w:t>
      </w:r>
      <w:r w:rsidRPr="195EEC71">
        <w:rPr>
          <w:lang w:val="en-US"/>
        </w:rPr>
        <w:t xml:space="preserve">, </w:t>
      </w:r>
      <w:r w:rsidRPr="195EEC71">
        <w:rPr>
          <w:lang w:val="en-US"/>
        </w:rPr>
        <w:t xml:space="preserve">in: </w:t>
      </w:r>
      <w:r w:rsidRPr="195EEC71">
        <w:rPr>
          <w:lang w:val="en-US"/>
        </w:rPr>
        <w:t>Agricultural and Forest Meteorology.</w:t>
      </w:r>
      <w:r w:rsidRPr="195EEC71">
        <w:rPr>
          <w:lang w:val="en-US"/>
        </w:rPr>
        <w:t xml:space="preserve"> </w:t>
      </w:r>
      <w:r w:rsidRPr="195EEC71">
        <w:rPr>
          <w:lang w:val="en-US"/>
        </w:rPr>
        <w:t>363</w:t>
      </w:r>
      <w:r w:rsidRPr="195EEC71">
        <w:rPr>
          <w:lang w:val="en-US"/>
        </w:rPr>
        <w:t xml:space="preserve">, </w:t>
      </w:r>
      <w:r w:rsidRPr="195EEC71">
        <w:rPr>
          <w:lang w:val="en-US"/>
        </w:rPr>
        <w:t>10 S.</w:t>
      </w:r>
      <w:r w:rsidRPr="195EEC71">
        <w:rPr>
          <w:lang w:val="en-US"/>
        </w:rPr>
        <w:t>, 110424.</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A non-isothermal phase-field crystal model with lattice expansion: Analysis and benchmarks</w:t>
      </w:r>
    </w:p>
    <w:p w:rsidRDefault="195EEC71" w:rsidR="195EEC71" w:rsidRPr="195EEC71" w:rsidP="195EEC71">
      <w:pPr>
        <w:pStyle w:val="body"/>
        <w:color w:val="000000"/>
      </w:pPr>
      <w:r w:rsidRPr="195EEC71">
        <w:rPr>
          <w:lang w:val="en-US"/>
        </w:rPr>
        <w:t xml:space="preserve">Punke, M., </w:t>
      </w:r>
      <w:r w:rsidRPr="195EEC71">
        <w:rPr>
          <w:lang w:val="en-US"/>
        </w:rPr>
        <w:t>Salvalaglio, M.</w:t>
      </w:r>
      <w:r w:rsidRPr="195EEC71">
        <w:rPr>
          <w:lang w:val="en-US"/>
        </w:rPr>
        <w:t xml:space="preserve">, </w:t>
      </w:r>
      <w:r w:rsidRPr="195EEC71">
        <w:rPr>
          <w:lang w:val="en-US"/>
        </w:rPr>
        <w:t>Voigt, A.</w:t>
      </w:r>
      <w:r w:rsidRPr="195EEC71">
        <w:rPr>
          <w:lang w:val="en-US"/>
        </w:rPr>
        <w:t xml:space="preserve"> &amp; Wise, S. M., </w:t>
      </w:r>
      <w:r w:rsidRPr="195EEC71">
        <w:rPr>
          <w:lang w:val="en-US"/>
        </w:rPr>
        <w:t>15 März 2025</w:t>
      </w:r>
      <w:r w:rsidRPr="195EEC71">
        <w:rPr>
          <w:lang w:val="en-US"/>
        </w:rPr>
        <w:t xml:space="preserve">, </w:t>
      </w:r>
      <w:r w:rsidRPr="195EEC71">
        <w:rPr>
          <w:lang w:val="en-US"/>
        </w:rPr>
        <w:t xml:space="preserve">in: </w:t>
      </w:r>
      <w:r w:rsidRPr="195EEC71">
        <w:rPr>
          <w:lang w:val="en-US"/>
        </w:rPr>
        <w:t>Modelling and simulation in materials science and engineering.</w:t>
      </w:r>
      <w:r w:rsidRPr="195EEC71">
        <w:rPr>
          <w:lang w:val="en-US"/>
        </w:rPr>
        <w:t xml:space="preserve"> </w:t>
      </w:r>
      <w:r w:rsidRPr="195EEC71">
        <w:rPr>
          <w:lang w:val="en-US"/>
        </w:rPr>
        <w:t>33</w:t>
      </w:r>
      <w:r w:rsidRPr="195EEC71">
        <w:rPr>
          <w:lang w:val="en-US"/>
        </w:rPr>
        <w:t xml:space="preserve">, </w:t>
      </w:r>
      <w:r w:rsidRPr="195EEC71">
        <w:rPr>
          <w:lang w:val="en-US"/>
        </w:rPr>
        <w:t>2</w:t>
      </w:r>
      <w:r w:rsidRPr="195EEC71">
        <w:rPr>
          <w:lang w:val="en-US"/>
        </w:rPr>
        <w:t>, 025007.</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A state-of-the-art empirical round robin validation of heat, air and moisture (HAM) models</w:t>
      </w:r>
    </w:p>
    <w:p w:rsidRDefault="195EEC71" w:rsidR="195EEC71" w:rsidRPr="195EEC71" w:rsidP="195EEC71">
      <w:pPr>
        <w:pStyle w:val="body"/>
        <w:color w:val="000000"/>
      </w:pPr>
      <w:r w:rsidRPr="195EEC71">
        <w:rPr>
          <w:lang w:val="en-US"/>
        </w:rPr>
        <w:t xml:space="preserve">Dang, X., Guimarães, A. S., Sarkany, A., Laukkarinen, A., Xu, B., Vanderschelden, B., Rode, C., Xia, C., Feng, C., Whitman, C., Deckers, D., Yang, H., Fechner, H., sharma, H., Ge, H., Xie, H., Zhang, H., Vandemeulebroucke, I., Mazura, J., Xie, J., Madera, J., </w:t>
      </w:r>
      <w:r w:rsidRPr="195EEC71">
        <w:rPr>
          <w:lang w:val="en-US"/>
        </w:rPr>
        <w:t>Grunewald, J.</w:t>
      </w:r>
      <w:r w:rsidRPr="195EEC71">
        <w:rPr>
          <w:lang w:val="en-US"/>
        </w:rPr>
        <w:t xml:space="preserve">, Vinha, J., Janssens, K., Fukui, K., Mourkos, K., Wang, L., Bart, M., Morelli, M., Tenpierik, M., Abuku, M., Defo, M., Janetti, M. B., Klõšeiko, P., Sekki, P., Kopecký, P., Matiasovsky, P., Paolini, R., Slávik, R., Cerny, R., Shams, S. A., Moissette, S., Kalamees, T., Freitas, T. S., Colinart, T., Bednar, T., Bunch-Nielsen, T., Koci, V., Marincioni, V., Kukk, V., Gan, W., Chen, X., Hu, X., Plantec, Y., Xie, Y., Huijbregts, Z., Janssen, H. &amp; Roels, S., </w:t>
      </w:r>
      <w:r w:rsidRPr="195EEC71">
        <w:rPr>
          <w:lang w:val="en-US"/>
        </w:rPr>
        <w:t>15 März 2025</w:t>
      </w:r>
      <w:r w:rsidRPr="195EEC71">
        <w:rPr>
          <w:lang w:val="en-US"/>
        </w:rPr>
        <w:t xml:space="preserve">, (Elektronische Veröffentlichung vor Drucklegung) </w:t>
      </w:r>
      <w:r w:rsidRPr="195EEC71">
        <w:rPr>
          <w:lang w:val="en-US"/>
        </w:rPr>
        <w:t xml:space="preserve">in: </w:t>
      </w:r>
      <w:r w:rsidRPr="195EEC71">
        <w:rPr>
          <w:lang w:val="en-US"/>
        </w:rPr>
        <w:t>Building and environment.</w:t>
      </w:r>
      <w:r w:rsidRPr="195EEC71">
        <w:rPr>
          <w:lang w:val="en-US"/>
        </w:rPr>
        <w:t xml:space="preserve"> 112867.</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Bulk and surface electron scattering in disordered Bi2Te3 probed by quasiparticle interference</w:t>
      </w:r>
    </w:p>
    <w:p w:rsidRDefault="195EEC71" w:rsidR="195EEC71" w:rsidRPr="195EEC71" w:rsidP="195EEC71">
      <w:pPr>
        <w:pStyle w:val="body"/>
        <w:color w:val="000000"/>
      </w:pPr>
      <w:r w:rsidRPr="195EEC71">
        <w:rPr>
          <w:lang w:val="en-US"/>
        </w:rPr>
        <w:t xml:space="preserve">Nagorkin, V., Schimmel, S., Gebauer, P., Isaeva, A., Baumann, D., Koitzsch, A., Büchner, B. &amp; Hess, C., </w:t>
      </w:r>
      <w:r w:rsidRPr="195EEC71">
        <w:rPr>
          <w:lang w:val="en-US"/>
        </w:rPr>
        <w:t>15 März 2025</w:t>
      </w:r>
      <w:r w:rsidRPr="195EEC71">
        <w:rPr>
          <w:lang w:val="en-US"/>
        </w:rPr>
        <w:t xml:space="preserve">, </w:t>
      </w:r>
      <w:r w:rsidRPr="195EEC71">
        <w:rPr>
          <w:lang w:val="en-US"/>
        </w:rPr>
        <w:t xml:space="preserve">in: </w:t>
      </w:r>
      <w:r w:rsidRPr="195EEC71">
        <w:rPr>
          <w:lang w:val="en-US"/>
        </w:rPr>
        <w:t>Physical Review B.</w:t>
      </w:r>
      <w:r w:rsidRPr="195EEC71">
        <w:rPr>
          <w:lang w:val="en-US"/>
        </w:rPr>
        <w:t xml:space="preserve"> </w:t>
      </w:r>
      <w:r w:rsidRPr="195EEC71">
        <w:rPr>
          <w:lang w:val="en-US"/>
        </w:rPr>
        <w:t>111</w:t>
      </w:r>
      <w:r w:rsidRPr="195EEC71">
        <w:rPr>
          <w:lang w:val="en-US"/>
        </w:rPr>
        <w:t xml:space="preserve">, </w:t>
      </w:r>
      <w:r w:rsidRPr="195EEC71">
        <w:rPr>
          <w:lang w:val="en-US"/>
        </w:rPr>
        <w:t>11</w:t>
      </w:r>
      <w:r w:rsidRPr="195EEC71">
        <w:rPr>
          <w:lang w:val="en-US"/>
        </w:rPr>
        <w:t>, 115111.</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Equivariant algebraic and semi-algebraic geometry of infinite affine space</w:t>
      </w:r>
    </w:p>
    <w:p w:rsidRDefault="195EEC71" w:rsidR="195EEC71" w:rsidRPr="195EEC71" w:rsidP="195EEC71">
      <w:pPr>
        <w:pStyle w:val="body"/>
        <w:color w:val="000000"/>
      </w:pPr>
      <w:r w:rsidRPr="195EEC71">
        <w:rPr>
          <w:lang w:val="en-US"/>
        </w:rPr>
        <w:t xml:space="preserve">Kummer, M. &amp; Riener, C., </w:t>
      </w:r>
      <w:r w:rsidRPr="195EEC71">
        <w:rPr>
          <w:lang w:val="en-US"/>
        </w:rPr>
        <w:t>15 März 2025</w:t>
      </w:r>
      <w:r w:rsidRPr="195EEC71">
        <w:rPr>
          <w:lang w:val="en-US"/>
        </w:rPr>
        <w:t xml:space="preserve">, </w:t>
      </w:r>
      <w:r w:rsidRPr="195EEC71">
        <w:rPr>
          <w:lang w:val="en-US"/>
        </w:rPr>
        <w:t xml:space="preserve">in: </w:t>
      </w:r>
      <w:r w:rsidRPr="195EEC71">
        <w:rPr>
          <w:lang w:val="en-US"/>
        </w:rPr>
        <w:t>Journal of algebra.</w:t>
      </w:r>
      <w:r w:rsidRPr="195EEC71">
        <w:rPr>
          <w:lang w:val="en-US"/>
        </w:rPr>
        <w:t xml:space="preserve"> </w:t>
      </w:r>
      <w:r w:rsidRPr="195EEC71">
        <w:rPr>
          <w:lang w:val="en-US"/>
        </w:rPr>
        <w:t>666</w:t>
      </w:r>
      <w:r w:rsidRPr="195EEC71">
        <w:rPr>
          <w:lang w:val="en-US"/>
        </w:rPr>
        <w:t xml:space="preserve">, </w:t>
      </w:r>
      <w:r w:rsidRPr="195EEC71">
        <w:rPr>
          <w:lang w:val="en-US"/>
        </w:rPr>
        <w:t>S. 28-46</w:t>
      </w:r>
      <w:r w:rsidRPr="195EEC71">
        <w:rPr>
          <w:lang w:val="en-US"/>
        </w:rPr>
        <w:t xml:space="preserve"> </w:t>
      </w:r>
      <w:r w:rsidRPr="195EEC71">
        <w:rPr>
          <w:lang w:val="en-US"/>
        </w:rPr>
        <w:t>19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Low-cost instrumentation for monitoring wadi discharge: A Raspberry Shake and time-lapse camera system</w:t>
      </w:r>
    </w:p>
    <w:p w:rsidRDefault="195EEC71" w:rsidR="195EEC71" w:rsidRPr="195EEC71" w:rsidP="195EEC71">
      <w:pPr>
        <w:pStyle w:val="body"/>
        <w:color w:val="000000"/>
      </w:pPr>
      <w:r w:rsidRPr="195EEC71">
        <w:rPr>
          <w:lang w:val="en-US"/>
        </w:rPr>
        <w:t xml:space="preserve">Krüger, R., Dietze, M., </w:t>
      </w:r>
      <w:r w:rsidRPr="195EEC71">
        <w:rPr>
          <w:lang w:val="en-US"/>
        </w:rPr>
        <w:t>Grundmann, J.</w:t>
      </w:r>
      <w:r w:rsidRPr="195EEC71">
        <w:rPr>
          <w:lang w:val="en-US"/>
        </w:rPr>
        <w:t xml:space="preserve">, Al-Rawas, G. &amp; Eltner, A., </w:t>
      </w:r>
      <w:r w:rsidRPr="195EEC71">
        <w:rPr>
          <w:lang w:val="en-US"/>
        </w:rPr>
        <w:t>15 März 2025</w:t>
      </w:r>
      <w:r w:rsidRPr="195EEC71">
        <w:rPr>
          <w:lang w:val="en-US"/>
        </w:rPr>
        <w:t>.</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zu Konferenzen</w:t>
      </w:r>
      <w:r w:rsidRPr="195EEC71">
        <w:rPr>
          <w:lang w:val="en-US"/>
        </w:rPr>
        <w:t xml:space="preserve"> › </w:t>
      </w:r>
      <w:r w:rsidRPr="195EEC71">
        <w:rPr>
          <w:lang w:val="en-US"/>
        </w:rPr>
        <w:t>Abstract</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On the benefits of new, seamless prediction products in operational hydro-meteorological ensemble forecasting in small catchments</w:t>
      </w:r>
    </w:p>
    <w:p w:rsidRDefault="195EEC71" w:rsidR="195EEC71" w:rsidRPr="195EEC71" w:rsidP="195EEC71">
      <w:pPr>
        <w:pStyle w:val="body"/>
        <w:color w:val="000000"/>
      </w:pPr>
      <w:r w:rsidRPr="195EEC71">
        <w:rPr>
          <w:lang w:val="en-US"/>
        </w:rPr>
        <w:t>Wagner, M.</w:t>
      </w:r>
      <w:r w:rsidRPr="195EEC71">
        <w:rPr>
          <w:lang w:val="en-US"/>
        </w:rPr>
        <w:t xml:space="preserve"> &amp; </w:t>
      </w:r>
      <w:r w:rsidRPr="195EEC71">
        <w:rPr>
          <w:lang w:val="en-US"/>
        </w:rPr>
        <w:t>Grundmann, J.</w:t>
      </w:r>
      <w:r w:rsidRPr="195EEC71">
        <w:rPr>
          <w:lang w:val="en-US"/>
        </w:rPr>
        <w:t xml:space="preserve">, </w:t>
      </w:r>
      <w:r w:rsidRPr="195EEC71">
        <w:rPr>
          <w:lang w:val="en-US"/>
        </w:rPr>
        <w:t>15 März 2025</w:t>
      </w:r>
      <w:r w:rsidRPr="195EEC71">
        <w:rPr>
          <w:lang w:val="en-US"/>
        </w:rPr>
        <w:t>.</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zu Konferenzen</w:t>
      </w:r>
      <w:r w:rsidRPr="195EEC71">
        <w:rPr>
          <w:lang w:val="en-US"/>
        </w:rPr>
        <w:t xml:space="preserve"> › </w:t>
      </w:r>
      <w:r w:rsidRPr="195EEC71">
        <w:rPr>
          <w:lang w:val="en-US"/>
        </w:rPr>
        <w:t>Abstract</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Resource-Efficient Electrodes with Metallized Woven-Glass-Grid Current Collectors for Lithium-Ion Batteries</w:t>
      </w:r>
    </w:p>
    <w:p w:rsidRDefault="195EEC71" w:rsidR="195EEC71" w:rsidRPr="195EEC71" w:rsidP="195EEC71">
      <w:pPr>
        <w:pStyle w:val="body"/>
        <w:color w:val="000000"/>
      </w:pPr>
      <w:r w:rsidRPr="195EEC71">
        <w:rPr>
          <w:lang w:val="en-US"/>
        </w:rPr>
        <w:t xml:space="preserve">Li, Y.-M., Momeni, M., Dang Duc, H. N., von Bahder, S., Roth, F., Muenchgesang, W., Danziger, M., Voitus, W., </w:t>
      </w:r>
      <w:r w:rsidRPr="195EEC71">
        <w:rPr>
          <w:lang w:val="en-US"/>
        </w:rPr>
        <w:t>Nuss, D.</w:t>
      </w:r>
      <w:r w:rsidRPr="195EEC71">
        <w:rPr>
          <w:lang w:val="en-US"/>
        </w:rPr>
        <w:t xml:space="preserve">, </w:t>
      </w:r>
      <w:r w:rsidRPr="195EEC71">
        <w:rPr>
          <w:lang w:val="en-US"/>
        </w:rPr>
        <w:t>Sennewald, C.</w:t>
      </w:r>
      <w:r w:rsidRPr="195EEC71">
        <w:rPr>
          <w:lang w:val="en-US"/>
        </w:rPr>
        <w:t xml:space="preserve"> &amp; Leisegang, T., </w:t>
      </w:r>
      <w:r w:rsidRPr="195EEC71">
        <w:rPr>
          <w:lang w:val="en-US"/>
        </w:rPr>
        <w:t>15 März 2025</w:t>
      </w:r>
      <w:r w:rsidRPr="195EEC71">
        <w:rPr>
          <w:lang w:val="en-US"/>
        </w:rPr>
        <w:t xml:space="preserve">, </w:t>
      </w:r>
      <w:r w:rsidRPr="195EEC71">
        <w:rPr>
          <w:lang w:val="en-US"/>
        </w:rPr>
        <w:t xml:space="preserve">in: </w:t>
      </w:r>
      <w:r w:rsidRPr="195EEC71">
        <w:rPr>
          <w:lang w:val="en-US"/>
        </w:rPr>
        <w:t>ChemSusChem.</w:t>
      </w:r>
      <w:r w:rsidRPr="195EEC71">
        <w:rPr>
          <w:lang w:val="en-US"/>
        </w:rPr>
        <w:t xml:space="preserve"> </w:t>
      </w:r>
      <w:r w:rsidRPr="195EEC71">
        <w:rPr>
          <w:lang w:val="en-US"/>
        </w:rPr>
        <w:t>18</w:t>
      </w:r>
      <w:r w:rsidRPr="195EEC71">
        <w:rPr>
          <w:lang w:val="en-US"/>
        </w:rPr>
        <w:t xml:space="preserve">, </w:t>
      </w:r>
      <w:r w:rsidRPr="195EEC71">
        <w:rPr>
          <w:lang w:val="en-US"/>
        </w:rPr>
        <w:t>6</w:t>
      </w:r>
      <w:r w:rsidRPr="195EEC71">
        <w:rPr>
          <w:lang w:val="en-US"/>
        </w:rPr>
        <w:t xml:space="preserve">, </w:t>
      </w:r>
      <w:r w:rsidRPr="195EEC71">
        <w:rPr>
          <w:lang w:val="en-US"/>
        </w:rPr>
        <w:t>17 S.</w:t>
      </w:r>
      <w:r w:rsidRPr="195EEC71">
        <w:rPr>
          <w:lang w:val="en-US"/>
        </w:rPr>
        <w:t>, e202402233.</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Addressing Time Variance in Measurement Systems with Bayesian Model Updating</w:t>
      </w:r>
    </w:p>
    <w:p w:rsidRDefault="195EEC71" w:rsidR="195EEC71" w:rsidRPr="195EEC71" w:rsidP="195EEC71">
      <w:pPr>
        <w:pStyle w:val="body"/>
        <w:color w:val="000000"/>
      </w:pPr>
      <w:r w:rsidRPr="195EEC71">
        <w:rPr>
          <w:rStyle w:val="properties_label"/>
          <w:lang w:val="en-US"/>
        </w:rPr>
        <w:t xml:space="preserve">Titel in Übersetzung: </w:t>
      </w:r>
      <w:r w:rsidRPr="195EEC71">
        <w:rPr>
          <w:lang w:val="en-US"/>
        </w:rPr>
        <w:t xml:space="preserve">: </w:t>
      </w:r>
      <w:r w:rsidRPr="195EEC71">
        <w:rPr>
          <w:rStyle w:val="properties_value"/>
          <w:lang w:val="en-US"/>
        </w:rPr>
        <w:t>Berücksichtigung der Zeitvarianz in Messsystemen mit Bayes'scher Modellaktualisierung</w:t>
      </w:r>
      <w:r w:rsidRPr="195EEC71">
        <w:rPr>
          <w:lang w:val="en-US"/>
        </w:rPr>
        <w:t>Bartels, J.-H.</w:t>
      </w:r>
      <w:r w:rsidRPr="195EEC71">
        <w:rPr>
          <w:lang w:val="en-US"/>
        </w:rPr>
        <w:t xml:space="preserve"> &amp; </w:t>
      </w:r>
      <w:r w:rsidRPr="195EEC71">
        <w:rPr>
          <w:lang w:val="en-US"/>
        </w:rPr>
        <w:t>Marx, S.</w:t>
      </w:r>
      <w:r w:rsidRPr="195EEC71">
        <w:rPr>
          <w:lang w:val="en-US"/>
        </w:rPr>
        <w:t xml:space="preserve">, </w:t>
      </w:r>
      <w:r w:rsidRPr="195EEC71">
        <w:rPr>
          <w:lang w:val="en-US"/>
        </w:rPr>
        <w:t>14 März 2025</w:t>
      </w:r>
      <w:r w:rsidRPr="195EEC71">
        <w:rPr>
          <w:lang w:val="en-US"/>
        </w:rPr>
        <w:t xml:space="preserve">, </w:t>
      </w:r>
      <w:r w:rsidRPr="195EEC71">
        <w:rPr>
          <w:lang w:val="en-US"/>
        </w:rPr>
        <w:t xml:space="preserve">in: </w:t>
      </w:r>
      <w:r w:rsidRPr="195EEC71">
        <w:rPr>
          <w:lang w:val="en-US"/>
        </w:rPr>
        <w:t xml:space="preserve"> Sensors and materials : an international journal on sensor technology.</w:t>
      </w:r>
      <w:r w:rsidRPr="195EEC71">
        <w:rPr>
          <w:lang w:val="en-US"/>
        </w:rPr>
        <w:t xml:space="preserve"> </w:t>
      </w:r>
      <w:r w:rsidRPr="195EEC71">
        <w:rPr>
          <w:lang w:val="en-US"/>
        </w:rPr>
        <w:t>37</w:t>
      </w:r>
      <w:r w:rsidRPr="195EEC71">
        <w:rPr>
          <w:lang w:val="en-US"/>
        </w:rPr>
        <w:t xml:space="preserve">, </w:t>
      </w:r>
      <w:r w:rsidRPr="195EEC71">
        <w:rPr>
          <w:lang w:val="en-US"/>
        </w:rPr>
        <w:t>3</w:t>
      </w:r>
      <w:r w:rsidRPr="195EEC71">
        <w:rPr>
          <w:lang w:val="en-US"/>
        </w:rPr>
        <w:t xml:space="preserve">, </w:t>
      </w:r>
      <w:r w:rsidRPr="195EEC71">
        <w:rPr>
          <w:lang w:val="en-US"/>
        </w:rPr>
        <w:t>S. 921 - 942</w:t>
      </w:r>
      <w:r w:rsidRPr="195EEC71">
        <w:rPr>
          <w:lang w:val="en-US"/>
        </w:rPr>
        <w:t xml:space="preserve"> </w:t>
      </w:r>
      <w:r w:rsidRPr="195EEC71">
        <w:rPr>
          <w:lang w:val="en-US"/>
        </w:rPr>
        <w:t>22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Evidence for longitudinally polarized W bosons in the electroweak production of same-sign W boson pairs in association with two jets in pp collisions at √s=13 TeV with the ATLAS detector</w:t>
      </w:r>
    </w:p>
    <w:p w:rsidRDefault="195EEC71" w:rsidR="195EEC71" w:rsidRPr="195EEC71" w:rsidP="195EEC71">
      <w:pPr>
        <w:pStyle w:val="body"/>
        <w:color w:val="000000"/>
      </w:pPr>
      <w:r w:rsidRPr="195EEC71">
        <w:rPr>
          <w:lang w:val="en-US"/>
        </w:rPr>
        <w:t xml:space="preserve">ATLAS, C., Bachmann, E., Hoppe, M., </w:t>
      </w:r>
      <w:r w:rsidRPr="195EEC71">
        <w:rPr>
          <w:lang w:val="en-US"/>
        </w:rPr>
        <w:t>Stange, M. V.</w:t>
      </w:r>
      <w:r w:rsidRPr="195EEC71">
        <w:rPr>
          <w:lang w:val="en-US"/>
        </w:rPr>
        <w:t xml:space="preserve">, Herrmann, T., Siegert, F., </w:t>
      </w:r>
      <w:r w:rsidRPr="195EEC71">
        <w:rPr>
          <w:lang w:val="en-US"/>
        </w:rPr>
        <w:t>Kobel, M.</w:t>
      </w:r>
      <w:r w:rsidRPr="195EEC71">
        <w:rPr>
          <w:lang w:val="en-US"/>
        </w:rPr>
        <w:t xml:space="preserve">, Sommer, P. &amp; Todt, S., </w:t>
      </w:r>
      <w:r w:rsidRPr="195EEC71">
        <w:rPr>
          <w:lang w:val="en-US"/>
        </w:rPr>
        <w:t>14 März 2025</w:t>
      </w:r>
      <w:r w:rsidRPr="195EEC71">
        <w:rPr>
          <w:lang w:val="en-US"/>
        </w:rPr>
        <w:t>, (Elektronische Veröffentlichung vor Drucklegung) Phys. Rev. Lett.</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Spezielle Publikationen/Beiträge</w:t>
      </w:r>
      <w:r w:rsidRPr="195EEC71">
        <w:rPr>
          <w:lang w:val="en-US"/>
        </w:rPr>
        <w:t xml:space="preserve"> › </w:t>
      </w:r>
      <w:r w:rsidRPr="195EEC71">
        <w:rPr>
          <w:lang w:val="en-US"/>
        </w:rPr>
        <w:t>Hervorgehobener Artikel/Titelblatt</w:t>
      </w:r>
      <w:r w:rsidRPr="195EEC71">
        <w:rPr>
          <w:lang w:val="en-US"/>
        </w:rPr>
        <w:t xml:space="preserve"> › </w:t>
      </w:r>
      <w:r w:rsidRPr="195EEC71">
        <w:rPr>
          <w:lang w:val="en-US"/>
        </w:rPr>
        <w:t>Beigetragen</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A roadmap toward the synthesis of life</w:t>
      </w:r>
    </w:p>
    <w:p w:rsidRDefault="195EEC71" w:rsidR="195EEC71" w:rsidRPr="195EEC71" w:rsidP="195EEC71">
      <w:pPr>
        <w:pStyle w:val="body"/>
        <w:color w:val="000000"/>
      </w:pPr>
      <w:r w:rsidRPr="195EEC71">
        <w:rPr>
          <w:lang w:val="en-US"/>
        </w:rPr>
        <w:t>Collaborators</w:t>
      </w:r>
      <w:r w:rsidRPr="195EEC71">
        <w:rPr>
          <w:lang w:val="en-US"/>
        </w:rPr>
        <w:t xml:space="preserve"> &amp; Jülicher, F., </w:t>
      </w:r>
      <w:r w:rsidRPr="195EEC71">
        <w:rPr>
          <w:lang w:val="en-US"/>
        </w:rPr>
        <w:t>13 März 2025</w:t>
      </w:r>
      <w:r w:rsidRPr="195EEC71">
        <w:rPr>
          <w:lang w:val="en-US"/>
        </w:rPr>
        <w:t xml:space="preserve">, </w:t>
      </w:r>
      <w:r w:rsidRPr="195EEC71">
        <w:rPr>
          <w:lang w:val="en-US"/>
        </w:rPr>
        <w:t xml:space="preserve">in: </w:t>
      </w:r>
      <w:r w:rsidRPr="195EEC71">
        <w:rPr>
          <w:lang w:val="en-US"/>
        </w:rPr>
        <w:t>Chem.</w:t>
      </w:r>
      <w:r w:rsidRPr="195EEC71">
        <w:rPr>
          <w:lang w:val="en-US"/>
        </w:rPr>
        <w:t xml:space="preserve"> </w:t>
      </w:r>
      <w:r w:rsidRPr="195EEC71">
        <w:rPr>
          <w:lang w:val="en-US"/>
        </w:rPr>
        <w:t>11</w:t>
      </w:r>
      <w:r w:rsidRPr="195EEC71">
        <w:rPr>
          <w:lang w:val="en-US"/>
        </w:rPr>
        <w:t xml:space="preserve">, </w:t>
      </w:r>
      <w:r w:rsidRPr="195EEC71">
        <w:rPr>
          <w:lang w:val="en-US"/>
        </w:rPr>
        <w:t>3</w:t>
      </w:r>
      <w:r w:rsidRPr="195EEC71">
        <w:rPr>
          <w:lang w:val="en-US"/>
        </w:rPr>
        <w:t>, 102399.</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Übersichtsartikel (Review)</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Augmented Reality in der Produktionsumgebung: Anwendungsbeispiel: Fertigungszelle mit "fliegendem Spritzgusswerkzeug"</w:t>
      </w:r>
    </w:p>
    <w:p w:rsidRDefault="195EEC71" w:rsidR="195EEC71" w:rsidRPr="195EEC71" w:rsidP="195EEC71">
      <w:pPr>
        <w:pStyle w:val="body"/>
        <w:color w:val="000000"/>
      </w:pPr>
      <w:r w:rsidRPr="195EEC71">
        <w:rPr>
          <w:lang w:val="en-US"/>
        </w:rPr>
        <w:t>Weck, D.</w:t>
      </w:r>
      <w:r w:rsidRPr="195EEC71">
        <w:rPr>
          <w:lang w:val="en-US"/>
        </w:rPr>
        <w:t xml:space="preserve">, </w:t>
      </w:r>
      <w:r w:rsidRPr="195EEC71">
        <w:rPr>
          <w:lang w:val="en-US"/>
        </w:rPr>
        <w:t>Gude, M.</w:t>
      </w:r>
      <w:r w:rsidRPr="195EEC71">
        <w:rPr>
          <w:lang w:val="en-US"/>
        </w:rPr>
        <w:t xml:space="preserve">, Grodotzki, J., Müller, B. T. &amp; Tekkaya, A. E., </w:t>
      </w:r>
      <w:r w:rsidRPr="195EEC71">
        <w:rPr>
          <w:lang w:val="en-US"/>
        </w:rPr>
        <w:t>13 März 2025</w:t>
      </w:r>
      <w:r w:rsidRPr="195EEC71">
        <w:rPr>
          <w:lang w:val="en-US"/>
        </w:rPr>
        <w:t>.</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zu Konferenzen</w:t>
      </w:r>
      <w:r w:rsidRPr="195EEC71">
        <w:rPr>
          <w:lang w:val="en-US"/>
        </w:rPr>
        <w:t xml:space="preserve"> › </w:t>
      </w:r>
      <w:r w:rsidRPr="195EEC71">
        <w:rPr>
          <w:lang w:val="en-US"/>
        </w:rPr>
        <w:t>Wissenschaftliche Vortragsfolien</w:t>
      </w:r>
      <w:r w:rsidRPr="195EEC71">
        <w:rPr>
          <w:lang w:val="en-US"/>
        </w:rPr>
        <w:t xml:space="preserve"> › </w:t>
      </w:r>
      <w:r w:rsidRPr="195EEC71">
        <w:rPr>
          <w:lang w:val="en-US"/>
        </w:rPr>
        <w:t>Beigetragen</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Beam characterization of a DT neutron generator for Big Bang Nucleosynthesis studies</w:t>
      </w:r>
    </w:p>
    <w:p w:rsidRDefault="195EEC71" w:rsidR="195EEC71" w:rsidRPr="195EEC71" w:rsidP="195EEC71">
      <w:pPr>
        <w:pStyle w:val="body"/>
        <w:color w:val="000000"/>
      </w:pPr>
      <w:r w:rsidRPr="195EEC71">
        <w:rPr>
          <w:lang w:val="en-US"/>
        </w:rPr>
        <w:t xml:space="preserve">Osswald, M., </w:t>
      </w:r>
      <w:r w:rsidRPr="195EEC71">
        <w:rPr>
          <w:lang w:val="en-US"/>
        </w:rPr>
        <w:t>13 März 2025</w:t>
      </w:r>
      <w:r w:rsidRPr="195EEC71">
        <w:rPr>
          <w:lang w:val="en-US"/>
        </w:rPr>
        <w:t>.</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zu Konferenzen</w:t>
      </w:r>
      <w:r w:rsidRPr="195EEC71">
        <w:rPr>
          <w:lang w:val="en-US"/>
        </w:rPr>
        <w:t xml:space="preserve"> › </w:t>
      </w:r>
      <w:r w:rsidRPr="195EEC71">
        <w:rPr>
          <w:lang w:val="en-US"/>
        </w:rPr>
        <w:t>Wissenschaftliche Vortragsfolien</w:t>
      </w:r>
      <w:r w:rsidRPr="195EEC71">
        <w:rPr>
          <w:lang w:val="en-US"/>
        </w:rPr>
        <w:t xml:space="preserve"> › </w:t>
      </w:r>
      <w:r w:rsidRPr="195EEC71">
        <w:rPr>
          <w:lang w:val="en-US"/>
        </w:rPr>
        <w:t>Beigetragen</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Modelling the dynamics of soil moisture and soil water salinity in tropical saltmarshes</w:t>
      </w:r>
    </w:p>
    <w:p w:rsidRDefault="195EEC71" w:rsidR="195EEC71" w:rsidRPr="195EEC71" w:rsidP="195EEC71">
      <w:pPr>
        <w:pStyle w:val="body"/>
        <w:color w:val="000000"/>
      </w:pPr>
      <w:r w:rsidRPr="195EEC71">
        <w:rPr>
          <w:lang w:val="en-US"/>
        </w:rPr>
        <w:t xml:space="preserve">Peters, R., Alves Reis , Â. C., Mehlig, U., </w:t>
      </w:r>
      <w:r w:rsidRPr="195EEC71">
        <w:rPr>
          <w:lang w:val="en-US"/>
        </w:rPr>
        <w:t>Wimmler, M.-C.</w:t>
      </w:r>
      <w:r w:rsidRPr="195EEC71">
        <w:rPr>
          <w:lang w:val="en-US"/>
        </w:rPr>
        <w:t xml:space="preserve">, Vollhüter, J., Pimple, U., Tietjen, B. &amp; </w:t>
      </w:r>
      <w:r w:rsidRPr="195EEC71">
        <w:rPr>
          <w:lang w:val="en-US"/>
        </w:rPr>
        <w:t>Berger, U.</w:t>
      </w:r>
      <w:r w:rsidRPr="195EEC71">
        <w:rPr>
          <w:lang w:val="en-US"/>
        </w:rPr>
        <w:t xml:space="preserve">, </w:t>
      </w:r>
      <w:r w:rsidRPr="195EEC71">
        <w:rPr>
          <w:lang w:val="en-US"/>
        </w:rPr>
        <w:t>13 März 2025</w:t>
      </w:r>
      <w:r w:rsidRPr="195EEC71">
        <w:rPr>
          <w:lang w:val="en-US"/>
        </w:rPr>
        <w:t xml:space="preserve">, </w:t>
      </w:r>
      <w:r w:rsidRPr="195EEC71">
        <w:rPr>
          <w:lang w:val="en-US"/>
        </w:rPr>
        <w:t xml:space="preserve">in: </w:t>
      </w:r>
      <w:r w:rsidRPr="195EEC71">
        <w:rPr>
          <w:lang w:val="en-US"/>
        </w:rPr>
        <w:t>Ecological Modelling.</w:t>
      </w:r>
      <w:r w:rsidRPr="195EEC71">
        <w:rPr>
          <w:lang w:val="en-US"/>
        </w:rPr>
        <w:t xml:space="preserve"> </w:t>
      </w:r>
      <w:r w:rsidRPr="195EEC71">
        <w:rPr>
          <w:lang w:val="en-US"/>
        </w:rPr>
        <w:t>504</w:t>
      </w:r>
      <w:r w:rsidRPr="195EEC71">
        <w:rPr>
          <w:lang w:val="en-US"/>
        </w:rPr>
        <w:t>, 111089.</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Review of Steen (2023): Slowing Metaphor Down. Elaborating Deliberate Metaphor Theory</w:t>
      </w:r>
    </w:p>
    <w:p w:rsidRDefault="195EEC71" w:rsidR="195EEC71" w:rsidRPr="195EEC71" w:rsidP="195EEC71">
      <w:pPr>
        <w:pStyle w:val="body"/>
        <w:color w:val="000000"/>
      </w:pPr>
      <w:r w:rsidRPr="195EEC71">
        <w:rPr>
          <w:lang w:val="en-US"/>
        </w:rPr>
        <w:t>Zhang, B.</w:t>
      </w:r>
      <w:r w:rsidRPr="195EEC71">
        <w:rPr>
          <w:lang w:val="en-US"/>
        </w:rPr>
        <w:t xml:space="preserve">, </w:t>
      </w:r>
      <w:r w:rsidRPr="195EEC71">
        <w:rPr>
          <w:lang w:val="en-US"/>
        </w:rPr>
        <w:t>13 März 2025</w:t>
      </w:r>
      <w:r w:rsidRPr="195EEC71">
        <w:rPr>
          <w:lang w:val="en-US"/>
        </w:rPr>
        <w:t xml:space="preserve">, </w:t>
      </w:r>
      <w:r w:rsidRPr="195EEC71">
        <w:rPr>
          <w:lang w:val="en-US"/>
        </w:rPr>
        <w:t xml:space="preserve">in: </w:t>
      </w:r>
      <w:r w:rsidRPr="195EEC71">
        <w:rPr>
          <w:lang w:val="en-US"/>
        </w:rPr>
        <w:t>Metaphor and the Social World.</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Rezension</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Nudging Investors towards Sustainability: Insights from a Field Experiment</w:t>
      </w:r>
    </w:p>
    <w:p w:rsidRDefault="195EEC71" w:rsidR="195EEC71" w:rsidRPr="195EEC71" w:rsidP="195EEC71">
      <w:pPr>
        <w:pStyle w:val="body"/>
        <w:color w:val="000000"/>
      </w:pPr>
      <w:r w:rsidRPr="195EEC71">
        <w:rPr>
          <w:lang w:val="en-US"/>
        </w:rPr>
        <w:t>Hornuf, L.</w:t>
      </w:r>
      <w:r w:rsidRPr="195EEC71">
        <w:rPr>
          <w:lang w:val="en-US"/>
        </w:rPr>
        <w:t xml:space="preserve">, Merkle, C. &amp; Zeisberger, S., </w:t>
      </w:r>
      <w:r w:rsidRPr="195EEC71">
        <w:rPr>
          <w:lang w:val="en-US"/>
        </w:rPr>
        <w:t>12 März 2025</w:t>
      </w:r>
      <w:r w:rsidRPr="195EEC71">
        <w:rPr>
          <w:lang w:val="en-US"/>
        </w:rPr>
        <w:t>, Oxford Business Law Blog.</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Sonstige Veröffentlichung</w:t>
      </w:r>
      <w:r w:rsidRPr="195EEC71">
        <w:rPr>
          <w:lang w:val="en-US"/>
        </w:rPr>
        <w:t xml:space="preserve"> › </w:t>
      </w:r>
      <w:r w:rsidRPr="195EEC71">
        <w:rPr>
          <w:lang w:val="en-US"/>
        </w:rPr>
        <w:t>Sonstiges</w:t>
      </w:r>
      <w:r w:rsidRPr="195EEC71">
        <w:rPr>
          <w:lang w:val="en-US"/>
        </w:rPr>
        <w:t xml:space="preserve"> › </w:t>
      </w:r>
      <w:r w:rsidRPr="195EEC71">
        <w:rPr>
          <w:lang w:val="en-US"/>
        </w:rPr>
        <w:t>Beigetragen</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Attraktivität von Fußverkehrsanlagen – Eine Analyse der Routenwahl im Fußverkehr und ihrer Einflussfaktoren</w:t>
      </w:r>
    </w:p>
    <w:p w:rsidRDefault="195EEC71" w:rsidR="195EEC71" w:rsidRPr="195EEC71" w:rsidP="195EEC71">
      <w:pPr>
        <w:pStyle w:val="body"/>
        <w:color w:val="000000"/>
      </w:pPr>
      <w:r w:rsidRPr="195EEC71">
        <w:rPr>
          <w:lang w:val="en-US"/>
        </w:rPr>
        <w:t>Huber, S.</w:t>
      </w:r>
      <w:r w:rsidRPr="195EEC71">
        <w:rPr>
          <w:lang w:val="en-US"/>
        </w:rPr>
        <w:t xml:space="preserve"> &amp; Fritzsch, L., </w:t>
      </w:r>
      <w:r w:rsidRPr="195EEC71">
        <w:rPr>
          <w:lang w:val="en-US"/>
        </w:rPr>
        <w:t>11 März 2025</w:t>
      </w:r>
      <w:r w:rsidRPr="195EEC71">
        <w:rPr>
          <w:lang w:val="en-US"/>
        </w:rPr>
        <w:t>.</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zu Konferenzen</w:t>
      </w:r>
      <w:r w:rsidRPr="195EEC71">
        <w:rPr>
          <w:lang w:val="en-US"/>
        </w:rPr>
        <w:t xml:space="preserve"> › </w:t>
      </w:r>
      <w:r w:rsidRPr="195EEC71">
        <w:rPr>
          <w:lang w:val="en-US"/>
        </w:rPr>
        <w:t>Poster</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COVID-19-bezogene Ängste und deren Zusammenhang zur psychischen und physischen Gesundheit – Ergebnisse einer bevölkerungsbasierten Längsschnittstudie</w:t>
      </w:r>
    </w:p>
    <w:p w:rsidRDefault="195EEC71" w:rsidR="195EEC71" w:rsidRPr="195EEC71" w:rsidP="195EEC71">
      <w:pPr>
        <w:pStyle w:val="body"/>
        <w:color w:val="000000"/>
      </w:pPr>
      <w:r w:rsidRPr="195EEC71">
        <w:rPr>
          <w:lang w:val="en-US"/>
        </w:rPr>
        <w:t xml:space="preserve">Junghans, J., Zenger, M., Brähler, E., Stöbel-Richter, Y., Emmerich, F., </w:t>
      </w:r>
      <w:r w:rsidRPr="195EEC71">
        <w:rPr>
          <w:lang w:val="en-US"/>
        </w:rPr>
        <w:t>Irmscher, L.</w:t>
      </w:r>
      <w:r w:rsidRPr="195EEC71">
        <w:rPr>
          <w:lang w:val="en-US"/>
        </w:rPr>
        <w:t xml:space="preserve">, </w:t>
      </w:r>
      <w:r w:rsidRPr="195EEC71">
        <w:rPr>
          <w:lang w:val="en-US"/>
        </w:rPr>
        <w:t>Richter, E. P.</w:t>
      </w:r>
      <w:r w:rsidRPr="195EEC71">
        <w:rPr>
          <w:lang w:val="en-US"/>
        </w:rPr>
        <w:t xml:space="preserve"> &amp; </w:t>
      </w:r>
      <w:r w:rsidRPr="195EEC71">
        <w:rPr>
          <w:lang w:val="en-US"/>
        </w:rPr>
        <w:t>Berth, H.</w:t>
      </w:r>
      <w:r w:rsidRPr="195EEC71">
        <w:rPr>
          <w:lang w:val="en-US"/>
        </w:rPr>
        <w:t xml:space="preserve">, </w:t>
      </w:r>
      <w:r w:rsidRPr="195EEC71">
        <w:rPr>
          <w:lang w:val="en-US"/>
        </w:rPr>
        <w:t>11 März 2025</w:t>
      </w:r>
      <w:r w:rsidRPr="195EEC71">
        <w:rPr>
          <w:lang w:val="en-US"/>
        </w:rPr>
        <w:t xml:space="preserve">, (Elektronische Veröffentlichung vor Drucklegung) </w:t>
      </w:r>
      <w:r w:rsidRPr="195EEC71">
        <w:rPr>
          <w:lang w:val="en-US"/>
        </w:rPr>
        <w:t xml:space="preserve">in: </w:t>
      </w:r>
      <w:r w:rsidRPr="195EEC71">
        <w:rPr>
          <w:lang w:val="en-US"/>
        </w:rPr>
        <w:t>Psychiatrische Praxis.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Giant quantum oscillations in thermal transport in low-density metals via electron absorption of phonons</w:t>
      </w:r>
    </w:p>
    <w:p w:rsidRDefault="195EEC71" w:rsidR="195EEC71" w:rsidRPr="195EEC71" w:rsidP="195EEC71">
      <w:pPr>
        <w:pStyle w:val="body"/>
        <w:color w:val="000000"/>
      </w:pPr>
      <w:r w:rsidRPr="195EEC71">
        <w:rPr>
          <w:lang w:val="en-US"/>
        </w:rPr>
        <w:t xml:space="preserve">Bermond, B., Wawrzyńczak, R., Zherlitsyn, S., Kotte, T., Helm, T., Gorbunov, D., Gu, G., Li, Q., Janasz, F., Meng, T., Menges, F., Felser, C., Wosnitza, J., Grushin, A., Carpentier, D., Gooth, J. &amp; Gałeski, S., </w:t>
      </w:r>
      <w:r w:rsidRPr="195EEC71">
        <w:rPr>
          <w:lang w:val="en-US"/>
        </w:rPr>
        <w:t>11 März 2025</w:t>
      </w:r>
      <w:r w:rsidRPr="195EEC71">
        <w:rPr>
          <w:lang w:val="en-US"/>
        </w:rPr>
        <w:t xml:space="preserve">, </w:t>
      </w:r>
      <w:r w:rsidRPr="195EEC71">
        <w:rPr>
          <w:lang w:val="en-US"/>
        </w:rPr>
        <w:t xml:space="preserve">in: </w:t>
      </w:r>
      <w:r w:rsidRPr="195EEC71">
        <w:rPr>
          <w:lang w:val="en-US"/>
        </w:rPr>
        <w:t>Proceedings of the National Academy of Sciences of the United States of America.</w:t>
      </w:r>
      <w:r w:rsidRPr="195EEC71">
        <w:rPr>
          <w:lang w:val="en-US"/>
        </w:rPr>
        <w:t xml:space="preserve"> </w:t>
      </w:r>
      <w:r w:rsidRPr="195EEC71">
        <w:rPr>
          <w:lang w:val="en-US"/>
        </w:rPr>
        <w:t>122</w:t>
      </w:r>
      <w:r w:rsidRPr="195EEC71">
        <w:rPr>
          <w:lang w:val="en-US"/>
        </w:rPr>
        <w:t xml:space="preserve">, </w:t>
      </w:r>
      <w:r w:rsidRPr="195EEC71">
        <w:rPr>
          <w:lang w:val="en-US"/>
        </w:rPr>
        <w:t>10</w:t>
      </w:r>
      <w:r w:rsidRPr="195EEC71">
        <w:rPr>
          <w:lang w:val="en-US"/>
        </w:rPr>
        <w:t>, e2408546122.</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ibis - Informatische Bildung in Schulen. Ausgabe Frühjahr 2025</w:t>
      </w:r>
    </w:p>
    <w:p w:rsidRDefault="195EEC71" w:rsidR="195EEC71" w:rsidRPr="195EEC71" w:rsidP="195EEC71">
      <w:pPr>
        <w:pStyle w:val="body"/>
        <w:color w:val="000000"/>
      </w:pPr>
      <w:r w:rsidRPr="195EEC71">
        <w:rPr>
          <w:lang w:val="en-US"/>
        </w:rPr>
        <w:t>Grillenberger, A.</w:t>
      </w:r>
      <w:r w:rsidRPr="195EEC71">
        <w:rPr>
          <w:lang w:val="en-US"/>
        </w:rPr>
        <w:t xml:space="preserve"> (Herausgeber:in), Michaeli, T. (Herausgeber:in), Schulz, S. (Herausgeber:in) &amp; Stechert, P. (Herausgeber:in), </w:t>
      </w:r>
      <w:r w:rsidRPr="195EEC71">
        <w:rPr>
          <w:lang w:val="en-US"/>
        </w:rPr>
        <w:t>11 März 2025</w:t>
      </w:r>
      <w:r w:rsidRPr="195EEC71">
        <w:rPr>
          <w:lang w:val="en-US"/>
        </w:rPr>
        <w:t xml:space="preserve">, </w:t>
      </w:r>
      <w:r w:rsidRPr="195EEC71">
        <w:rPr>
          <w:lang w:val="en-US"/>
        </w:rPr>
        <w:t>Gesellschaft für Informatik, Bonn</w:t>
      </w:r>
      <w:r w:rsidRPr="195EEC71">
        <w:rPr>
          <w:lang w:val="en-US"/>
        </w:rPr>
        <w:t>. (Informatische Bildung in Schulen : ibis; Nr. 1, Band 3).</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Buch/Konferenzbericht/Sammelband/Gutachten</w:t>
      </w:r>
      <w:r w:rsidRPr="195EEC71">
        <w:rPr>
          <w:lang w:val="en-US"/>
        </w:rPr>
        <w:t xml:space="preserve"> › </w:t>
      </w:r>
      <w:r w:rsidRPr="195EEC71">
        <w:rPr>
          <w:lang w:val="en-US"/>
        </w:rPr>
        <w:t>Sammelband</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Association of high-density lipoprotein cholesterol with reduced intracranial haemorrhage and favourable functional outcome after thrombectomy for ischaemic stroke: a propensity-matched analysis</w:t>
      </w:r>
    </w:p>
    <w:p w:rsidRDefault="195EEC71" w:rsidR="195EEC71" w:rsidRPr="195EEC71" w:rsidP="195EEC71">
      <w:pPr>
        <w:pStyle w:val="body"/>
        <w:color w:val="000000"/>
      </w:pPr>
      <w:r w:rsidRPr="195EEC71">
        <w:rPr>
          <w:lang w:val="en-US"/>
        </w:rPr>
        <w:t xml:space="preserve">Sedghi, A., Schreckenbauer, S., </w:t>
      </w:r>
      <w:r w:rsidRPr="195EEC71">
        <w:rPr>
          <w:lang w:val="en-US"/>
        </w:rPr>
        <w:t>Kaiser, D. P. O.</w:t>
      </w:r>
      <w:r w:rsidRPr="195EEC71">
        <w:rPr>
          <w:lang w:val="en-US"/>
        </w:rPr>
        <w:t xml:space="preserve">, Cuberi, A., </w:t>
      </w:r>
      <w:r w:rsidRPr="195EEC71">
        <w:rPr>
          <w:lang w:val="en-US"/>
        </w:rPr>
        <w:t>Polanski, W. H.</w:t>
      </w:r>
      <w:r w:rsidRPr="195EEC71">
        <w:rPr>
          <w:lang w:val="en-US"/>
        </w:rPr>
        <w:t xml:space="preserve">, Arndt, M., Barlinn, K., Puetz, V. &amp; Siepmann, T., </w:t>
      </w:r>
      <w:r w:rsidRPr="195EEC71">
        <w:rPr>
          <w:lang w:val="en-US"/>
        </w:rPr>
        <w:t>10 März 2025</w:t>
      </w:r>
      <w:r w:rsidRPr="195EEC71">
        <w:rPr>
          <w:lang w:val="en-US"/>
        </w:rPr>
        <w:t xml:space="preserve">, </w:t>
      </w:r>
      <w:r w:rsidRPr="195EEC71">
        <w:rPr>
          <w:lang w:val="en-US"/>
        </w:rPr>
        <w:t xml:space="preserve">in: </w:t>
      </w:r>
      <w:r w:rsidRPr="195EEC71">
        <w:rPr>
          <w:lang w:val="en-US"/>
        </w:rPr>
        <w:t>Neurological research and practice.</w:t>
      </w:r>
      <w:r w:rsidRPr="195EEC71">
        <w:rPr>
          <w:lang w:val="en-US"/>
        </w:rPr>
        <w:t xml:space="preserve"> </w:t>
      </w:r>
      <w:r w:rsidRPr="195EEC71">
        <w:rPr>
          <w:lang w:val="en-US"/>
        </w:rPr>
        <w:t>7</w:t>
      </w:r>
      <w:r w:rsidRPr="195EEC71">
        <w:rPr>
          <w:lang w:val="en-US"/>
        </w:rPr>
        <w:t xml:space="preserve">, </w:t>
      </w:r>
      <w:r w:rsidRPr="195EEC71">
        <w:rPr>
          <w:lang w:val="en-US"/>
        </w:rPr>
        <w:t>1</w:t>
      </w:r>
      <w:r w:rsidRPr="195EEC71">
        <w:rPr>
          <w:lang w:val="en-US"/>
        </w:rPr>
        <w:t>, 16.</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Cybercrime on the Ethereum Blockchain</w:t>
      </w:r>
    </w:p>
    <w:p w:rsidRDefault="195EEC71" w:rsidR="195EEC71" w:rsidRPr="195EEC71" w:rsidP="195EEC71">
      <w:pPr>
        <w:pStyle w:val="body"/>
        <w:color w:val="000000"/>
      </w:pPr>
      <w:r w:rsidRPr="195EEC71">
        <w:rPr>
          <w:lang w:val="en-US"/>
        </w:rPr>
        <w:t>Hornuf, L.</w:t>
      </w:r>
      <w:r w:rsidRPr="195EEC71">
        <w:rPr>
          <w:lang w:val="en-US"/>
        </w:rPr>
        <w:t xml:space="preserve">, Momtaz, P. P., Nam, R. J. &amp; Yuan, Y., </w:t>
      </w:r>
      <w:r w:rsidRPr="195EEC71">
        <w:rPr>
          <w:lang w:val="en-US"/>
        </w:rPr>
        <w:t>8 März 2025</w:t>
      </w:r>
      <w:r w:rsidRPr="195EEC71">
        <w:rPr>
          <w:lang w:val="en-US"/>
        </w:rPr>
        <w:t xml:space="preserve">, (Elektronische Veröffentlichung vor Drucklegung) </w:t>
      </w:r>
      <w:r w:rsidRPr="195EEC71">
        <w:rPr>
          <w:lang w:val="en-US"/>
        </w:rPr>
        <w:t xml:space="preserve">in: </w:t>
      </w:r>
      <w:r w:rsidRPr="195EEC71">
        <w:rPr>
          <w:lang w:val="en-US"/>
        </w:rPr>
        <w:t>Journal of Banking and Finance.</w:t>
      </w:r>
      <w:r w:rsidRPr="195EEC71">
        <w:rPr>
          <w:lang w:val="en-US"/>
        </w:rPr>
        <w:t xml:space="preserve"> 107419.</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Investigations on the Deflection of Carbon-Reinforced Concrete Hollow-Core Slabs</w:t>
      </w:r>
    </w:p>
    <w:p w:rsidRDefault="195EEC71" w:rsidR="195EEC71" w:rsidRPr="195EEC71" w:rsidP="195EEC71">
      <w:pPr>
        <w:pStyle w:val="body"/>
        <w:color w:val="000000"/>
      </w:pPr>
      <w:r w:rsidRPr="195EEC71">
        <w:rPr>
          <w:rStyle w:val="properties_label"/>
          <w:lang w:val="en-US"/>
        </w:rPr>
        <w:t xml:space="preserve">Titel in Übersetzung: </w:t>
      </w:r>
      <w:r w:rsidRPr="195EEC71">
        <w:rPr>
          <w:lang w:val="en-US"/>
        </w:rPr>
        <w:t xml:space="preserve">: </w:t>
      </w:r>
      <w:r w:rsidRPr="195EEC71">
        <w:rPr>
          <w:rStyle w:val="properties_value"/>
          <w:lang w:val="en-US"/>
        </w:rPr>
        <w:t>Untersuchungen zur Verformung von Hohlkörper-Deckenplatten aus Carbonbeton</w:t>
      </w:r>
      <w:r w:rsidRPr="195EEC71">
        <w:rPr>
          <w:lang w:val="en-US"/>
        </w:rPr>
        <w:t>Sandmann, D.</w:t>
      </w:r>
      <w:r w:rsidRPr="195EEC71">
        <w:rPr>
          <w:lang w:val="en-US"/>
        </w:rPr>
        <w:t xml:space="preserve">, Frenzel, M., </w:t>
      </w:r>
      <w:r w:rsidRPr="195EEC71">
        <w:rPr>
          <w:lang w:val="en-US"/>
        </w:rPr>
        <w:t>Marx, S.</w:t>
      </w:r>
      <w:r w:rsidRPr="195EEC71">
        <w:rPr>
          <w:lang w:val="en-US"/>
        </w:rPr>
        <w:t xml:space="preserve"> &amp; </w:t>
      </w:r>
      <w:r w:rsidRPr="195EEC71">
        <w:rPr>
          <w:lang w:val="en-US"/>
        </w:rPr>
        <w:t>Curbach, M.</w:t>
      </w:r>
      <w:r w:rsidRPr="195EEC71">
        <w:rPr>
          <w:lang w:val="en-US"/>
        </w:rPr>
        <w:t xml:space="preserve">, </w:t>
      </w:r>
      <w:r w:rsidRPr="195EEC71">
        <w:rPr>
          <w:lang w:val="en-US"/>
        </w:rPr>
        <w:t>8 März 2025</w:t>
      </w:r>
      <w:r w:rsidRPr="195EEC71">
        <w:rPr>
          <w:lang w:val="en-US"/>
        </w:rPr>
        <w:t xml:space="preserve">, </w:t>
      </w:r>
      <w:r w:rsidRPr="195EEC71">
        <w:rPr>
          <w:lang w:val="en-US"/>
        </w:rPr>
        <w:t xml:space="preserve">in: </w:t>
      </w:r>
      <w:r w:rsidRPr="195EEC71">
        <w:rPr>
          <w:lang w:val="en-US"/>
        </w:rPr>
        <w:t>Materials.</w:t>
      </w:r>
      <w:r w:rsidRPr="195EEC71">
        <w:rPr>
          <w:lang w:val="en-US"/>
        </w:rPr>
        <w:t xml:space="preserve"> </w:t>
      </w:r>
      <w:r w:rsidRPr="195EEC71">
        <w:rPr>
          <w:lang w:val="en-US"/>
        </w:rPr>
        <w:t>18</w:t>
      </w:r>
      <w:r w:rsidRPr="195EEC71">
        <w:rPr>
          <w:lang w:val="en-US"/>
        </w:rPr>
        <w:t xml:space="preserve">, </w:t>
      </w:r>
      <w:r w:rsidRPr="195EEC71">
        <w:rPr>
          <w:lang w:val="en-US"/>
        </w:rPr>
        <w:t>6</w:t>
      </w:r>
      <w:r w:rsidRPr="195EEC71">
        <w:rPr>
          <w:lang w:val="en-US"/>
        </w:rPr>
        <w:t xml:space="preserve">, </w:t>
      </w:r>
      <w:r w:rsidRPr="195EEC71">
        <w:rPr>
          <w:lang w:val="en-US"/>
        </w:rPr>
        <w:t>27 S.</w:t>
      </w:r>
      <w:r w:rsidRPr="195EEC71">
        <w:rPr>
          <w:lang w:val="en-US"/>
        </w:rPr>
        <w:t>, 1212.</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Air traffic control and vertical approach efficiency at the lower airspace</w:t>
      </w:r>
    </w:p>
    <w:p w:rsidRDefault="195EEC71" w:rsidR="195EEC71" w:rsidRPr="195EEC71" w:rsidP="195EEC71">
      <w:pPr>
        <w:pStyle w:val="body"/>
        <w:color w:val="000000"/>
      </w:pPr>
      <w:r w:rsidRPr="195EEC71">
        <w:rPr>
          <w:lang w:val="en-US"/>
        </w:rPr>
        <w:t xml:space="preserve">Jaekel, J., </w:t>
      </w:r>
      <w:r w:rsidRPr="195EEC71">
        <w:rPr>
          <w:lang w:val="en-US"/>
        </w:rPr>
        <w:t>Hirte, G.</w:t>
      </w:r>
      <w:r w:rsidRPr="195EEC71">
        <w:rPr>
          <w:lang w:val="en-US"/>
        </w:rPr>
        <w:t xml:space="preserve"> &amp; Niemeier, H.-M., </w:t>
      </w:r>
      <w:r w:rsidRPr="195EEC71">
        <w:rPr>
          <w:lang w:val="en-US"/>
        </w:rPr>
        <w:t>7 März 2025</w:t>
      </w:r>
      <w:r w:rsidRPr="195EEC71">
        <w:rPr>
          <w:lang w:val="en-US"/>
        </w:rPr>
        <w:t xml:space="preserve">, </w:t>
      </w:r>
      <w:r w:rsidRPr="195EEC71">
        <w:rPr>
          <w:lang w:val="en-US"/>
        </w:rPr>
        <w:t xml:space="preserve">in: </w:t>
      </w:r>
      <w:r w:rsidRPr="195EEC71">
        <w:rPr>
          <w:lang w:val="en-US"/>
        </w:rPr>
        <w:t>CEAS Aeronautical Journal.</w:t>
      </w:r>
      <w:r w:rsidRPr="195EEC71">
        <w:rPr>
          <w:lang w:val="en-US"/>
        </w:rPr>
        <w:t xml:space="preserve"> </w:t>
      </w:r>
      <w:r w:rsidRPr="195EEC71">
        <w:rPr>
          <w:lang w:val="en-US"/>
        </w:rPr>
        <w:t>2025</w:t>
      </w:r>
      <w:r w:rsidRPr="195EEC71">
        <w:rPr>
          <w:lang w:val="en-US"/>
        </w:rPr>
        <w:t>, 103028.</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Modelling Sustainable Transport – An Open Data Approach to Model Mode Shift Towards Net Zero</w:t>
      </w:r>
    </w:p>
    <w:p w:rsidRDefault="195EEC71" w:rsidR="195EEC71" w:rsidRPr="195EEC71" w:rsidP="195EEC71">
      <w:pPr>
        <w:pStyle w:val="body"/>
        <w:color w:val="000000"/>
      </w:pPr>
      <w:r w:rsidRPr="195EEC71">
        <w:rPr>
          <w:lang w:val="en-US"/>
        </w:rPr>
        <w:t>Huber, S.</w:t>
      </w:r>
      <w:r w:rsidRPr="195EEC71">
        <w:rPr>
          <w:lang w:val="en-US"/>
        </w:rPr>
        <w:t xml:space="preserve"> &amp; Porojkow, I., </w:t>
      </w:r>
      <w:r w:rsidRPr="195EEC71">
        <w:rPr>
          <w:lang w:val="en-US"/>
        </w:rPr>
        <w:t>7 März 2025</w:t>
      </w:r>
      <w:r w:rsidRPr="195EEC71">
        <w:rPr>
          <w:lang w:val="en-US"/>
        </w:rPr>
        <w:t xml:space="preserve">, </w:t>
      </w:r>
      <w:r w:rsidRPr="195EEC71">
        <w:rPr>
          <w:i/>
          <w:lang w:val="en-US"/>
        </w:rPr>
        <w:t>Transport Transitions: Advancing Sustainable and Inclusive Mobility: Proceedings of the 10th TRA Conference, 2024, Dublin, Ireland - Volume 2: Sustainable Transport Development.</w:t>
      </w:r>
      <w:r w:rsidRPr="195EEC71">
        <w:rPr>
          <w:lang w:val="en-US"/>
        </w:rPr>
        <w:t xml:space="preserve"> </w:t>
      </w:r>
      <w:r w:rsidRPr="195EEC71">
        <w:rPr>
          <w:lang w:val="en-US"/>
        </w:rPr>
        <w:t>Springer</w:t>
      </w:r>
      <w:r w:rsidRPr="195EEC71">
        <w:rPr>
          <w:lang w:val="en-US"/>
        </w:rPr>
        <w:t xml:space="preserve">, </w:t>
      </w:r>
      <w:r w:rsidRPr="195EEC71">
        <w:rPr>
          <w:lang w:val="en-US"/>
        </w:rPr>
        <w:t>S. 173-180</w:t>
      </w:r>
      <w:r w:rsidRPr="195EEC71">
        <w:rPr>
          <w:lang w:val="en-US"/>
        </w:rPr>
        <w:t xml:space="preserve"> (Lecture Notes in Mobility).</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Buch/Konferenzbericht/Sammelband/Gutachten</w:t>
      </w:r>
      <w:r w:rsidRPr="195EEC71">
        <w:rPr>
          <w:lang w:val="en-US"/>
        </w:rPr>
        <w:t xml:space="preserve"> › </w:t>
      </w:r>
      <w:r w:rsidRPr="195EEC71">
        <w:rPr>
          <w:lang w:val="en-US"/>
        </w:rPr>
        <w:t>Beitrag in Konferenzband</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Teilfortschreibung Erneuerbare Energien des Regionalplanes Leipzig-Westsachsen: Entwurf für das Verfahren nach § 9 Abs. 2 ROG i. V. m. § 6 Abs. 2 SächsLPlG, Teil 2 - Umweltbericht</w:t>
      </w:r>
    </w:p>
    <w:p w:rsidRDefault="195EEC71" w:rsidR="195EEC71" w:rsidRPr="195EEC71" w:rsidP="195EEC71">
      <w:pPr>
        <w:pStyle w:val="body"/>
        <w:color w:val="000000"/>
      </w:pPr>
      <w:r w:rsidRPr="195EEC71">
        <w:rPr>
          <w:lang w:val="en-US"/>
        </w:rPr>
        <w:t xml:space="preserve">Schmidt, C., Meier, M., Herrmann, P., Zein, C. &amp; Zürn, A., </w:t>
      </w:r>
      <w:r w:rsidRPr="195EEC71">
        <w:rPr>
          <w:lang w:val="en-US"/>
        </w:rPr>
        <w:t>7 März 2025</w:t>
      </w:r>
      <w:r w:rsidRPr="195EEC71">
        <w:rPr>
          <w:lang w:val="en-US"/>
        </w:rPr>
        <w:t>, (Angenommen/Im Druck)</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Buch/Konferenzbericht/Sammelband/Gutachten</w:t>
      </w:r>
      <w:r w:rsidRPr="195EEC71">
        <w:rPr>
          <w:lang w:val="en-US"/>
        </w:rPr>
        <w:t xml:space="preserve"> › </w:t>
      </w:r>
      <w:r w:rsidRPr="195EEC71">
        <w:rPr>
          <w:lang w:val="en-US"/>
        </w:rPr>
        <w:t>Beauftragtes Gutachten/Beurteilung</w:t>
      </w:r>
      <w:r w:rsidRPr="195EEC71">
        <w:rPr>
          <w:lang w:val="en-US"/>
        </w:rPr>
        <w:t xml:space="preserve"> › </w:t>
      </w:r>
      <w:r w:rsidRPr="195EEC71">
        <w:rPr>
          <w:lang w:val="en-US"/>
        </w:rPr>
        <w:t>Beigetragen</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CRC 1415 - Chemistry of Synthetic Two-Dimensional Materials: Central Project INF - Sustainable Research Data Management</w:t>
      </w:r>
    </w:p>
    <w:p w:rsidRDefault="195EEC71" w:rsidR="195EEC71" w:rsidRPr="195EEC71" w:rsidP="195EEC71">
      <w:pPr>
        <w:pStyle w:val="body"/>
        <w:color w:val="000000"/>
      </w:pPr>
      <w:r w:rsidRPr="195EEC71">
        <w:rPr>
          <w:lang w:val="en-US"/>
        </w:rPr>
        <w:t>Dockhorn, R.</w:t>
      </w:r>
      <w:r w:rsidRPr="195EEC71">
        <w:rPr>
          <w:lang w:val="en-US"/>
        </w:rPr>
        <w:t xml:space="preserve">, Ilsche, T., </w:t>
      </w:r>
      <w:r w:rsidRPr="195EEC71">
        <w:rPr>
          <w:lang w:val="en-US"/>
        </w:rPr>
        <w:t>Müller-Pfefferkorn, R.</w:t>
      </w:r>
      <w:r w:rsidRPr="195EEC71">
        <w:rPr>
          <w:lang w:val="en-US"/>
        </w:rPr>
        <w:t xml:space="preserve">, </w:t>
      </w:r>
      <w:r w:rsidRPr="195EEC71">
        <w:rPr>
          <w:lang w:val="en-US"/>
        </w:rPr>
        <w:t>Heine, T.</w:t>
      </w:r>
      <w:r w:rsidRPr="195EEC71">
        <w:rPr>
          <w:lang w:val="en-US"/>
        </w:rPr>
        <w:t xml:space="preserve">, </w:t>
      </w:r>
      <w:r w:rsidRPr="195EEC71">
        <w:rPr>
          <w:lang w:val="en-US"/>
        </w:rPr>
        <w:t>Kaskel, S.</w:t>
      </w:r>
      <w:r w:rsidRPr="195EEC71">
        <w:rPr>
          <w:lang w:val="en-US"/>
        </w:rPr>
        <w:t xml:space="preserve"> &amp; Nagel, W., </w:t>
      </w:r>
      <w:r w:rsidRPr="195EEC71">
        <w:rPr>
          <w:lang w:val="en-US"/>
        </w:rPr>
        <w:t>6 März 2025</w:t>
      </w:r>
      <w:r w:rsidRPr="195EEC71">
        <w:rPr>
          <w:lang w:val="en-US"/>
        </w:rPr>
        <w:t xml:space="preserve">, </w:t>
      </w:r>
      <w:r w:rsidRPr="195EEC71">
        <w:rPr>
          <w:lang w:val="en-US"/>
        </w:rPr>
        <w:t>S. 3</w:t>
      </w:r>
      <w:r w:rsidRPr="195EEC71">
        <w:rPr>
          <w:lang w:val="en-US"/>
        </w:rPr>
        <w:t>.</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zu Konferenzen</w:t>
      </w:r>
      <w:r w:rsidRPr="195EEC71">
        <w:rPr>
          <w:lang w:val="en-US"/>
        </w:rPr>
        <w:t xml:space="preserve"> › </w:t>
      </w:r>
      <w:r w:rsidRPr="195EEC71">
        <w:rPr>
          <w:lang w:val="en-US"/>
        </w:rPr>
        <w:t>Poster</w:t>
      </w:r>
      <w:r w:rsidRPr="195EEC71">
        <w:rPr>
          <w:lang w:val="en-US"/>
        </w:rPr>
        <w:t xml:space="preserve"> › </w:t>
      </w:r>
      <w:r w:rsidRPr="195EEC71">
        <w:rPr>
          <w:lang w:val="en-US"/>
        </w:rPr>
        <w:t>Beigetragen</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Edge of Chaos Theory Unveils the First and Simplest Ever Reported Hodgkin–Huxley Neuristor</w:t>
      </w:r>
    </w:p>
    <w:p w:rsidRDefault="195EEC71" w:rsidR="195EEC71" w:rsidRPr="195EEC71" w:rsidP="195EEC71">
      <w:pPr>
        <w:pStyle w:val="body"/>
        <w:color w:val="000000"/>
      </w:pPr>
      <w:r w:rsidRPr="195EEC71">
        <w:rPr>
          <w:lang w:val="en-US"/>
        </w:rPr>
        <w:t xml:space="preserve">Ascoli, A., Demirkol, A. S., </w:t>
      </w:r>
      <w:r w:rsidRPr="195EEC71">
        <w:rPr>
          <w:lang w:val="en-US"/>
        </w:rPr>
        <w:t>Messaris, I.</w:t>
      </w:r>
      <w:r w:rsidRPr="195EEC71">
        <w:rPr>
          <w:lang w:val="en-US"/>
        </w:rPr>
        <w:t xml:space="preserve">, </w:t>
      </w:r>
      <w:r w:rsidRPr="195EEC71">
        <w:rPr>
          <w:lang w:val="en-US"/>
        </w:rPr>
        <w:t>Ntinas, V.</w:t>
      </w:r>
      <w:r w:rsidRPr="195EEC71">
        <w:rPr>
          <w:lang w:val="en-US"/>
        </w:rPr>
        <w:t xml:space="preserve">, Prousalis, D., Slesazeck, S., </w:t>
      </w:r>
      <w:r w:rsidRPr="195EEC71">
        <w:rPr>
          <w:lang w:val="en-US"/>
        </w:rPr>
        <w:t>Mikolajick, T.</w:t>
      </w:r>
      <w:r w:rsidRPr="195EEC71">
        <w:rPr>
          <w:lang w:val="en-US"/>
        </w:rPr>
        <w:t xml:space="preserve">, Corinto, F., Bonnin, M., Gilli, M., Civalleri, P. P., </w:t>
      </w:r>
      <w:r w:rsidRPr="195EEC71">
        <w:rPr>
          <w:lang w:val="en-US"/>
        </w:rPr>
        <w:t>Tetzlaff, R.</w:t>
      </w:r>
      <w:r w:rsidRPr="195EEC71">
        <w:rPr>
          <w:lang w:val="en-US"/>
        </w:rPr>
        <w:t xml:space="preserve"> &amp; Chua, L., </w:t>
      </w:r>
      <w:r w:rsidRPr="195EEC71">
        <w:rPr>
          <w:lang w:val="en-US"/>
        </w:rPr>
        <w:t>6 März 2025</w:t>
      </w:r>
      <w:r w:rsidRPr="195EEC71">
        <w:rPr>
          <w:lang w:val="en-US"/>
        </w:rPr>
        <w:t xml:space="preserve">, (Elektronische Veröffentlichung vor Drucklegung) </w:t>
      </w:r>
      <w:r w:rsidRPr="195EEC71">
        <w:rPr>
          <w:lang w:val="en-US"/>
        </w:rPr>
        <w:t xml:space="preserve">in: </w:t>
      </w:r>
      <w:r w:rsidRPr="195EEC71">
        <w:rPr>
          <w:lang w:val="en-US"/>
        </w:rPr>
        <w:t>Advanced electronic materials.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Immunisierung unter Knappheitsbedingungen: Norm und Praxis des Impfens in der DDR 1949 bis 1970</w:t>
      </w:r>
    </w:p>
    <w:p w:rsidRDefault="195EEC71" w:rsidR="195EEC71" w:rsidRPr="195EEC71" w:rsidP="195EEC71">
      <w:pPr>
        <w:pStyle w:val="body"/>
        <w:color w:val="000000"/>
      </w:pPr>
      <w:r w:rsidRPr="195EEC71">
        <w:rPr>
          <w:lang w:val="en-US"/>
        </w:rPr>
        <w:t xml:space="preserve">Wanke, A. (Erstautor:in) &amp; </w:t>
      </w:r>
      <w:r w:rsidRPr="195EEC71">
        <w:rPr>
          <w:lang w:val="en-US"/>
        </w:rPr>
        <w:t>Bruns, F.</w:t>
      </w:r>
      <w:r w:rsidRPr="195EEC71">
        <w:rPr>
          <w:lang w:val="en-US"/>
        </w:rPr>
        <w:t xml:space="preserve"> (Letztautor:in), </w:t>
      </w:r>
      <w:r w:rsidRPr="195EEC71">
        <w:rPr>
          <w:lang w:val="en-US"/>
        </w:rPr>
        <w:t>6 März 2025</w:t>
      </w:r>
      <w:r w:rsidRPr="195EEC71">
        <w:rPr>
          <w:lang w:val="en-US"/>
        </w:rPr>
        <w:t xml:space="preserve">, (Elektronische Veröffentlichung vor Drucklegung) </w:t>
      </w:r>
      <w:r w:rsidRPr="195EEC71">
        <w:rPr>
          <w:lang w:val="en-US"/>
        </w:rPr>
        <w:t xml:space="preserve">in: </w:t>
      </w:r>
      <w:r w:rsidRPr="195EEC71">
        <w:rPr>
          <w:lang w:val="en-US"/>
        </w:rPr>
        <w:t>Bundesgesundheitsblatt - Gesundheitsforschung - Gesundheitsschutz.</w:t>
      </w:r>
      <w:r w:rsidRPr="195EEC71">
        <w:rPr>
          <w:lang w:val="en-US"/>
        </w:rPr>
        <w:t xml:space="preserve"> </w:t>
      </w:r>
      <w:r w:rsidRPr="195EEC71">
        <w:rPr>
          <w:lang w:val="en-US"/>
        </w:rPr>
        <w:t>68</w:t>
      </w:r>
      <w:r w:rsidRPr="195EEC71">
        <w:rPr>
          <w:lang w:val="en-US"/>
        </w:rPr>
        <w:t xml:space="preserve">, </w:t>
      </w:r>
      <w:r w:rsidRPr="195EEC71">
        <w:rPr>
          <w:lang w:val="en-US"/>
        </w:rPr>
        <w:t>S. 444–450</w:t>
      </w:r>
      <w:r w:rsidRPr="195EEC71">
        <w:rPr>
          <w:lang w:val="en-US"/>
        </w:rPr>
        <w:t xml:space="preserve"> </w:t>
      </w:r>
      <w:r w:rsidRPr="195EEC71">
        <w:rPr>
          <w:lang w:val="en-US"/>
        </w:rPr>
        <w:t>7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Soft-Hard Active-Passive Embedded Structures: A review of smart structures with design and modeling guidelines</w:t>
      </w:r>
    </w:p>
    <w:p w:rsidRDefault="195EEC71" w:rsidR="195EEC71" w:rsidRPr="195EEC71" w:rsidP="195EEC71">
      <w:pPr>
        <w:pStyle w:val="body"/>
        <w:color w:val="000000"/>
      </w:pPr>
      <w:r w:rsidRPr="195EEC71">
        <w:rPr>
          <w:lang w:val="en-US"/>
        </w:rPr>
        <w:t>Ehrenhofer, A.</w:t>
      </w:r>
      <w:r w:rsidRPr="195EEC71">
        <w:rPr>
          <w:lang w:val="en-US"/>
        </w:rPr>
        <w:t xml:space="preserve"> &amp; Wallmersperger, T., </w:t>
      </w:r>
      <w:r w:rsidRPr="195EEC71">
        <w:rPr>
          <w:lang w:val="en-US"/>
        </w:rPr>
        <w:t>6 März 2025</w:t>
      </w:r>
      <w:r w:rsidRPr="195EEC71">
        <w:rPr>
          <w:lang w:val="en-US"/>
        </w:rPr>
        <w:t xml:space="preserve">, (Elektronische Veröffentlichung vor Drucklegung) </w:t>
      </w:r>
      <w:r w:rsidRPr="195EEC71">
        <w:rPr>
          <w:lang w:val="en-US"/>
        </w:rPr>
        <w:t xml:space="preserve">in: </w:t>
      </w:r>
      <w:r w:rsidRPr="195EEC71">
        <w:rPr>
          <w:lang w:val="en-US"/>
        </w:rPr>
        <w:t>Smart materials and structures.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Eingeladen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The role of surface deformation on responsivity of the pillared layer metal–organic framework DUT-8(Ni)</w:t>
      </w:r>
    </w:p>
    <w:p w:rsidRDefault="195EEC71" w:rsidR="195EEC71" w:rsidRPr="195EEC71" w:rsidP="195EEC71">
      <w:pPr>
        <w:pStyle w:val="body"/>
        <w:color w:val="000000"/>
      </w:pPr>
      <w:r w:rsidRPr="195EEC71">
        <w:rPr>
          <w:lang w:val="en-US"/>
        </w:rPr>
        <w:t xml:space="preserve">Abylgazina, L., Senkovska, I., Maliuta, M., Bachetzky, C., Rauche, M., Pöschel, K., Schmidt, J., Isaacs, M., Morgan, D., Otyepka, M., Otyepkova, E., Mendt, M., More, Y. D., Buschbeck, R., Schneemann, A., Synytska, A., Pöppl, A., </w:t>
      </w:r>
      <w:r w:rsidRPr="195EEC71">
        <w:rPr>
          <w:lang w:val="en-US"/>
        </w:rPr>
        <w:t>Eng, L. M.</w:t>
      </w:r>
      <w:r w:rsidRPr="195EEC71">
        <w:rPr>
          <w:lang w:val="en-US"/>
        </w:rPr>
        <w:t xml:space="preserve">, Tan, J.-C., Brunner, E. &amp; </w:t>
      </w:r>
      <w:r w:rsidRPr="195EEC71">
        <w:rPr>
          <w:lang w:val="en-US"/>
        </w:rPr>
        <w:t>Kaskel, S.</w:t>
      </w:r>
      <w:r w:rsidRPr="195EEC71">
        <w:rPr>
          <w:lang w:val="en-US"/>
        </w:rPr>
        <w:t xml:space="preserve">, </w:t>
      </w:r>
      <w:r w:rsidRPr="195EEC71">
        <w:rPr>
          <w:lang w:val="en-US"/>
        </w:rPr>
        <w:t>6 März 2025</w:t>
      </w:r>
      <w:r w:rsidRPr="195EEC71">
        <w:rPr>
          <w:lang w:val="en-US"/>
        </w:rPr>
        <w:t xml:space="preserve">, (Elektronische Veröffentlichung vor Drucklegung) </w:t>
      </w:r>
      <w:r w:rsidRPr="195EEC71">
        <w:rPr>
          <w:lang w:val="en-US"/>
        </w:rPr>
        <w:t xml:space="preserve">in: </w:t>
      </w:r>
      <w:r w:rsidRPr="195EEC71">
        <w:rPr>
          <w:lang w:val="en-US"/>
        </w:rPr>
        <w:t>Chemical Science.</w:t>
      </w:r>
      <w:r w:rsidRPr="195EEC71">
        <w:rPr>
          <w:lang w:val="en-US"/>
        </w:rPr>
        <w:t xml:space="preserve"> </w:t>
      </w:r>
      <w:r w:rsidRPr="195EEC71">
        <w:rPr>
          <w:lang w:val="en-US"/>
        </w:rPr>
        <w:t>16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Interaction Between Strain and Phase Formation in Hf</w:t>
      </w:r>
      <w:r w:rsidRPr="195EEC71">
        <w:rPr>
          <w:vertAlign w:val="subscript"/>
          <w:lang w:val="en-US"/>
        </w:rPr>
        <w:t>x</w:t>
      </w:r>
      <w:r w:rsidRPr="195EEC71">
        <w:rPr>
          <w:lang w:val="en-US"/>
        </w:rPr>
        <w:t>Zr</w:t>
      </w:r>
      <w:r w:rsidRPr="195EEC71">
        <w:rPr>
          <w:vertAlign w:val="subscript"/>
          <w:lang w:val="en-US"/>
        </w:rPr>
        <w:t>1-x</w:t>
      </w:r>
      <w:r w:rsidRPr="195EEC71">
        <w:rPr>
          <w:lang w:val="en-US"/>
        </w:rPr>
        <w:t>O</w:t>
      </w:r>
      <w:r w:rsidRPr="195EEC71">
        <w:rPr>
          <w:vertAlign w:val="subscript"/>
          <w:lang w:val="en-US"/>
        </w:rPr>
        <w:t>2</w:t>
      </w:r>
      <w:r w:rsidRPr="195EEC71">
        <w:rPr>
          <w:lang w:val="en-US"/>
        </w:rPr>
        <w:t xml:space="preserve"> Thin Films</w:t>
      </w:r>
    </w:p>
    <w:p w:rsidRDefault="195EEC71" w:rsidR="195EEC71" w:rsidRPr="195EEC71" w:rsidP="195EEC71">
      <w:pPr>
        <w:pStyle w:val="body"/>
        <w:color w:val="000000"/>
      </w:pPr>
      <w:r w:rsidRPr="195EEC71">
        <w:rPr>
          <w:lang w:val="en-US"/>
        </w:rPr>
        <w:t xml:space="preserve">Wunderwald, F., Xu, B., Kersch, A., Holsgrove, K. M., Kao, Y. C., Richter, C., Enghardt, S., </w:t>
      </w:r>
      <w:r w:rsidRPr="195EEC71">
        <w:rPr>
          <w:lang w:val="en-US"/>
        </w:rPr>
        <w:t>Mikolajick, T.</w:t>
      </w:r>
      <w:r w:rsidRPr="195EEC71">
        <w:rPr>
          <w:lang w:val="en-US"/>
        </w:rPr>
        <w:t xml:space="preserve"> &amp; Schroeder, U., </w:t>
      </w:r>
      <w:r w:rsidRPr="195EEC71">
        <w:rPr>
          <w:lang w:val="en-US"/>
        </w:rPr>
        <w:t>5 März 2025</w:t>
      </w:r>
      <w:r w:rsidRPr="195EEC71">
        <w:rPr>
          <w:lang w:val="en-US"/>
        </w:rPr>
        <w:t xml:space="preserve">, </w:t>
      </w:r>
      <w:r w:rsidRPr="195EEC71">
        <w:rPr>
          <w:lang w:val="en-US"/>
        </w:rPr>
        <w:t xml:space="preserve">in: </w:t>
      </w:r>
      <w:r w:rsidRPr="195EEC71">
        <w:rPr>
          <w:lang w:val="en-US"/>
        </w:rPr>
        <w:t>Small.</w:t>
      </w:r>
      <w:r w:rsidRPr="195EEC71">
        <w:rPr>
          <w:lang w:val="en-US"/>
        </w:rPr>
        <w:t xml:space="preserve"> 2408133.</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Letter to the Editor from Fuld et al: “Performance of Aldosterone-to-renin Ratio Before Washout of Antihypertensive Drugs in Screening of Primary Aldosteronism”</w:t>
      </w:r>
    </w:p>
    <w:p w:rsidRDefault="195EEC71" w:rsidR="195EEC71" w:rsidRPr="195EEC71" w:rsidP="195EEC71">
      <w:pPr>
        <w:pStyle w:val="body"/>
        <w:color w:val="000000"/>
      </w:pPr>
      <w:r w:rsidRPr="195EEC71">
        <w:rPr>
          <w:lang w:val="en-US"/>
        </w:rPr>
        <w:t xml:space="preserve">Fuld, S., Constantinescu, A. G. &amp; Lenders, J. W. M., </w:t>
      </w:r>
      <w:r w:rsidRPr="195EEC71">
        <w:rPr>
          <w:lang w:val="en-US"/>
        </w:rPr>
        <w:t>5 März 2025</w:t>
      </w:r>
      <w:r w:rsidRPr="195EEC71">
        <w:rPr>
          <w:lang w:val="en-US"/>
        </w:rPr>
        <w:t xml:space="preserve">, </w:t>
      </w:r>
      <w:r w:rsidRPr="195EEC71">
        <w:rPr>
          <w:lang w:val="en-US"/>
        </w:rPr>
        <w:t xml:space="preserve">in: </w:t>
      </w:r>
      <w:r w:rsidRPr="195EEC71">
        <w:rPr>
          <w:lang w:val="en-US"/>
        </w:rPr>
        <w:t>The journal of clinical endocrinology &amp; metabolism : JCEM .</w:t>
      </w:r>
      <w:r w:rsidRPr="195EEC71">
        <w:rPr>
          <w:lang w:val="en-US"/>
        </w:rPr>
        <w:t xml:space="preserve"> dgaf139.</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Kommentar (Comment) / Leserbriefe ohne eigene Daten</w:t>
      </w:r>
      <w:r w:rsidRPr="195EEC71">
        <w:rPr>
          <w:lang w:val="en-US"/>
        </w:rPr>
        <w:t xml:space="preserve"> › </w:t>
      </w:r>
      <w:r w:rsidRPr="195EEC71">
        <w:rPr>
          <w:lang w:val="en-US"/>
        </w:rPr>
        <w:t>Beigetragen</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Männer-Stereotypisierung in Deutschland und China: Konzeptuelles Blending von Männer-Stereotypen durch Beschriftungen auf Verpackungen von Körperpflegeartikeln</w:t>
      </w:r>
    </w:p>
    <w:p w:rsidRDefault="195EEC71" w:rsidR="195EEC71" w:rsidRPr="195EEC71" w:rsidP="195EEC71">
      <w:pPr>
        <w:pStyle w:val="body"/>
        <w:color w:val="000000"/>
      </w:pPr>
      <w:r w:rsidRPr="195EEC71">
        <w:rPr>
          <w:lang w:val="en-US"/>
        </w:rPr>
        <w:t xml:space="preserve">Dübbert, A. &amp; </w:t>
      </w:r>
      <w:r w:rsidRPr="195EEC71">
        <w:rPr>
          <w:lang w:val="en-US"/>
        </w:rPr>
        <w:t>Zhang, B.</w:t>
      </w:r>
      <w:r w:rsidRPr="195EEC71">
        <w:rPr>
          <w:lang w:val="en-US"/>
        </w:rPr>
        <w:t xml:space="preserve">, </w:t>
      </w:r>
      <w:r w:rsidRPr="195EEC71">
        <w:rPr>
          <w:lang w:val="en-US"/>
        </w:rPr>
        <w:t>5 März 2025</w:t>
      </w:r>
      <w:r w:rsidRPr="195EEC71">
        <w:rPr>
          <w:lang w:val="en-US"/>
        </w:rPr>
        <w:t xml:space="preserve">, </w:t>
      </w:r>
      <w:r w:rsidRPr="195EEC71">
        <w:rPr>
          <w:lang w:val="en-US"/>
        </w:rPr>
        <w:t xml:space="preserve">in: </w:t>
      </w:r>
      <w:r w:rsidRPr="195EEC71">
        <w:rPr>
          <w:lang w:val="en-US"/>
        </w:rPr>
        <w:t>Interkulturelles Forum der deutsch-chinesischen Kommunikation.</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Responses to the activation of different intranasal trigeminal receptors: Evidence from behavioral, peripheral and central levels</w:t>
      </w:r>
    </w:p>
    <w:p w:rsidRDefault="195EEC71" w:rsidR="195EEC71" w:rsidRPr="195EEC71" w:rsidP="195EEC71">
      <w:pPr>
        <w:pStyle w:val="body"/>
        <w:color w:val="000000"/>
      </w:pPr>
      <w:r w:rsidRPr="195EEC71">
        <w:rPr>
          <w:lang w:val="en-US"/>
        </w:rPr>
        <w:t xml:space="preserve">Mai, Y., Flechsig, J., Warr, J. &amp; Hummel, T., </w:t>
      </w:r>
      <w:r w:rsidRPr="195EEC71">
        <w:rPr>
          <w:lang w:val="en-US"/>
        </w:rPr>
        <w:t>5 März 2025</w:t>
      </w:r>
      <w:r w:rsidRPr="195EEC71">
        <w:rPr>
          <w:lang w:val="en-US"/>
        </w:rPr>
        <w:t xml:space="preserve">, </w:t>
      </w:r>
      <w:r w:rsidRPr="195EEC71">
        <w:rPr>
          <w:lang w:val="en-US"/>
        </w:rPr>
        <w:t xml:space="preserve">in: </w:t>
      </w:r>
      <w:r w:rsidRPr="195EEC71">
        <w:rPr>
          <w:lang w:val="en-US"/>
        </w:rPr>
        <w:t>Behavioural brain research.</w:t>
      </w:r>
      <w:r w:rsidRPr="195EEC71">
        <w:rPr>
          <w:lang w:val="en-US"/>
        </w:rPr>
        <w:t xml:space="preserve"> </w:t>
      </w:r>
      <w:r w:rsidRPr="195EEC71">
        <w:rPr>
          <w:lang w:val="en-US"/>
        </w:rPr>
        <w:t>480</w:t>
      </w:r>
      <w:r w:rsidRPr="195EEC71">
        <w:rPr>
          <w:lang w:val="en-US"/>
        </w:rPr>
        <w:t>, 115371.</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The Gaia Astrometric Catalogue and Secular Aberration Drift in Proper Motions</w:t>
      </w:r>
    </w:p>
    <w:p w:rsidRDefault="195EEC71" w:rsidR="195EEC71" w:rsidRPr="195EEC71" w:rsidP="195EEC71">
      <w:pPr>
        <w:pStyle w:val="body"/>
        <w:color w:val="000000"/>
      </w:pPr>
      <w:r w:rsidRPr="195EEC71">
        <w:rPr>
          <w:lang w:val="en-US"/>
        </w:rPr>
        <w:t xml:space="preserve">Brown, A. G. A., Bastian, U. &amp; </w:t>
      </w:r>
      <w:r w:rsidRPr="195EEC71">
        <w:rPr>
          <w:lang w:val="en-US"/>
        </w:rPr>
        <w:t>Klioner, S.</w:t>
      </w:r>
      <w:r w:rsidRPr="195EEC71">
        <w:rPr>
          <w:lang w:val="en-US"/>
        </w:rPr>
        <w:t xml:space="preserve">, </w:t>
      </w:r>
      <w:r w:rsidRPr="195EEC71">
        <w:rPr>
          <w:lang w:val="en-US"/>
        </w:rPr>
        <w:t>5 März 2025</w:t>
      </w:r>
      <w:r w:rsidRPr="195EEC71">
        <w:rPr>
          <w:lang w:val="en-US"/>
        </w:rPr>
        <w:t>.</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Vorabdruck/Dokumentation/Bericht</w:t>
      </w:r>
      <w:r w:rsidRPr="195EEC71">
        <w:rPr>
          <w:lang w:val="en-US"/>
        </w:rPr>
        <w:t xml:space="preserve"> › </w:t>
      </w:r>
      <w:r w:rsidRPr="195EEC71">
        <w:rPr>
          <w:lang w:val="en-US"/>
        </w:rPr>
        <w:t>Vorabdruck (Preprint)</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Vom BVWP 2030 zur Bundesverkehrswege- und mobilitätsplanung (BVMP) – Eine interdisziplinäre Analyse der Verkehrsinfrastrukturplanung als Bestandteil der gesamtwirtschaftlich ausgerichteten Verkehrssystemgestaltung unter besonderer Berücksichtigung von Umwelt- und Naturschutzaspekten</w:t>
      </w:r>
    </w:p>
    <w:p w:rsidRDefault="195EEC71" w:rsidR="195EEC71" w:rsidRPr="195EEC71" w:rsidP="195EEC71">
      <w:pPr>
        <w:pStyle w:val="body"/>
        <w:color w:val="000000"/>
      </w:pPr>
      <w:r w:rsidRPr="195EEC71">
        <w:rPr>
          <w:lang w:val="en-US"/>
        </w:rPr>
        <w:t>Hartl, R.</w:t>
      </w:r>
      <w:r w:rsidRPr="195EEC71">
        <w:rPr>
          <w:lang w:val="en-US"/>
        </w:rPr>
        <w:t xml:space="preserve">, Beckers, T., Nagel, K., Vorwerk, L., Hermes, G., Klein, J., Günnewig, D. &amp; </w:t>
      </w:r>
      <w:r w:rsidRPr="195EEC71">
        <w:rPr>
          <w:lang w:val="en-US"/>
        </w:rPr>
        <w:t>Borken-Kleefeld, J.</w:t>
      </w:r>
      <w:r w:rsidRPr="195EEC71">
        <w:rPr>
          <w:lang w:val="en-US"/>
        </w:rPr>
        <w:t xml:space="preserve">, </w:t>
      </w:r>
      <w:r w:rsidRPr="195EEC71">
        <w:rPr>
          <w:lang w:val="en-US"/>
        </w:rPr>
        <w:t>5 März 2025</w:t>
      </w:r>
      <w:r w:rsidRPr="195EEC71">
        <w:rPr>
          <w:lang w:val="en-US"/>
        </w:rPr>
        <w:t xml:space="preserve">, </w:t>
      </w:r>
      <w:r w:rsidRPr="195EEC71">
        <w:rPr>
          <w:lang w:val="en-US"/>
        </w:rPr>
        <w:t>257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Vorabdruck/Dokumentation/Bericht</w:t>
      </w:r>
      <w:r w:rsidRPr="195EEC71">
        <w:rPr>
          <w:lang w:val="en-US"/>
        </w:rPr>
        <w:t xml:space="preserve"> › </w:t>
      </w:r>
      <w:r w:rsidRPr="195EEC71">
        <w:rPr>
          <w:lang w:val="en-US"/>
        </w:rPr>
        <w:t>Projekt (-abschluss und -zwischen) bericht</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Data-Based Assessment of the Resilience of Municipal Road Infrastructure as a Component of Sustainable Asset Management</w:t>
      </w:r>
    </w:p>
    <w:p w:rsidRDefault="195EEC71" w:rsidR="195EEC71" w:rsidRPr="195EEC71" w:rsidP="195EEC71">
      <w:pPr>
        <w:pStyle w:val="body"/>
        <w:color w:val="000000"/>
      </w:pPr>
      <w:r w:rsidRPr="195EEC71">
        <w:rPr>
          <w:rStyle w:val="properties_label"/>
          <w:lang w:val="en-US"/>
        </w:rPr>
        <w:t xml:space="preserve">Titel in Übersetzung: </w:t>
      </w:r>
      <w:r w:rsidRPr="195EEC71">
        <w:rPr>
          <w:lang w:val="en-US"/>
        </w:rPr>
        <w:t xml:space="preserve">: </w:t>
      </w:r>
      <w:r w:rsidRPr="195EEC71">
        <w:rPr>
          <w:rStyle w:val="properties_value"/>
          <w:lang w:val="en-US"/>
        </w:rPr>
        <w:t>Datenbasierte Bewertung der Widerstandsfähigkeit der kommunalen Straßeninfrastruktur als Bestandteil eines nachhaltigen Asset Managements</w:t>
      </w:r>
      <w:r w:rsidRPr="195EEC71">
        <w:rPr>
          <w:lang w:val="en-US"/>
        </w:rPr>
        <w:t xml:space="preserve">Buttgereit, A., Gomolluch, S., Gogolin, D., </w:t>
      </w:r>
      <w:r w:rsidRPr="195EEC71">
        <w:rPr>
          <w:lang w:val="en-US"/>
        </w:rPr>
        <w:t>Reinhardt, U.</w:t>
      </w:r>
      <w:r w:rsidRPr="195EEC71">
        <w:rPr>
          <w:lang w:val="en-US"/>
        </w:rPr>
        <w:t xml:space="preserve"> &amp; Tesic, M., </w:t>
      </w:r>
      <w:r w:rsidRPr="195EEC71">
        <w:rPr>
          <w:lang w:val="en-US"/>
        </w:rPr>
        <w:t>4 März 2025</w:t>
      </w:r>
      <w:r w:rsidRPr="195EEC71">
        <w:rPr>
          <w:lang w:val="en-US"/>
        </w:rPr>
        <w:t xml:space="preserve">, </w:t>
      </w:r>
      <w:r w:rsidRPr="195EEC71">
        <w:rPr>
          <w:i/>
          <w:lang w:val="en-US"/>
        </w:rPr>
        <w:t>Advances in Information Technology in Civil and Building Engineering: Proceedings of ICCCBE 2024 - Volume 3: Construction Management.</w:t>
      </w:r>
      <w:r w:rsidRPr="195EEC71">
        <w:rPr>
          <w:lang w:val="en-US"/>
        </w:rPr>
        <w:t xml:space="preserve"> Francis, A., Miresco, E. &amp; Melhado, S. (Hrsg.). Cham: </w:t>
      </w:r>
      <w:r w:rsidRPr="195EEC71">
        <w:rPr>
          <w:lang w:val="en-US"/>
        </w:rPr>
        <w:t>Springer Nature Switzerland</w:t>
      </w:r>
      <w:r w:rsidRPr="195EEC71">
        <w:rPr>
          <w:lang w:val="en-US"/>
        </w:rPr>
        <w:t xml:space="preserve">, </w:t>
      </w:r>
      <w:r w:rsidRPr="195EEC71">
        <w:rPr>
          <w:lang w:val="en-US"/>
        </w:rPr>
        <w:t>Band 3</w:t>
      </w:r>
      <w:r w:rsidRPr="195EEC71">
        <w:rPr>
          <w:lang w:val="en-US"/>
        </w:rPr>
        <w:t xml:space="preserve">. </w:t>
      </w:r>
      <w:r w:rsidRPr="195EEC71">
        <w:rPr>
          <w:lang w:val="en-US"/>
        </w:rPr>
        <w:t>S. 44 - 57</w:t>
      </w:r>
      <w:r w:rsidRPr="195EEC71">
        <w:rPr>
          <w:lang w:val="en-US"/>
        </w:rPr>
        <w:t xml:space="preserve"> </w:t>
      </w:r>
      <w:r w:rsidRPr="195EEC71">
        <w:rPr>
          <w:lang w:val="en-US"/>
        </w:rPr>
        <w:t>14 S.</w:t>
      </w:r>
      <w:r w:rsidRPr="195EEC71">
        <w:rPr>
          <w:lang w:val="en-US"/>
        </w:rPr>
        <w:t xml:space="preserve"> ( Lecture notes in civil engineering, Band 630).</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Buch/Konferenzbericht/Sammelband/Gutachten</w:t>
      </w:r>
      <w:r w:rsidRPr="195EEC71">
        <w:rPr>
          <w:lang w:val="en-US"/>
        </w:rPr>
        <w:t xml:space="preserve"> › </w:t>
      </w:r>
      <w:r w:rsidRPr="195EEC71">
        <w:rPr>
          <w:lang w:val="en-US"/>
        </w:rPr>
        <w:t>Beitrag in Konferenzband</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Effects of the Dietary Supplement 5α-Hydroxy-Laxogenin in the Orchiectomized Rat Model</w:t>
      </w:r>
    </w:p>
    <w:p w:rsidRDefault="195EEC71" w:rsidR="195EEC71" w:rsidRPr="195EEC71" w:rsidP="195EEC71">
      <w:pPr>
        <w:pStyle w:val="body"/>
        <w:color w:val="000000"/>
      </w:pPr>
      <w:r w:rsidRPr="195EEC71">
        <w:rPr>
          <w:lang w:val="en-US"/>
        </w:rPr>
        <w:t xml:space="preserve">Derwand, D. (Erstautor:in), Zierau, O., Wolf, C. A., Wolber, G. &amp; </w:t>
      </w:r>
      <w:r w:rsidRPr="195EEC71">
        <w:rPr>
          <w:lang w:val="en-US"/>
        </w:rPr>
        <w:t>Keiler, A. M.</w:t>
      </w:r>
      <w:r w:rsidRPr="195EEC71">
        <w:rPr>
          <w:lang w:val="en-US"/>
        </w:rPr>
        <w:t xml:space="preserve"> (Letztautor:in), </w:t>
      </w:r>
      <w:r w:rsidRPr="195EEC71">
        <w:rPr>
          <w:lang w:val="en-US"/>
        </w:rPr>
        <w:t>4 März 2025</w:t>
      </w:r>
      <w:r w:rsidRPr="195EEC71">
        <w:rPr>
          <w:lang w:val="en-US"/>
        </w:rPr>
        <w:t xml:space="preserve">, (Elektronische Veröffentlichung vor Drucklegung) </w:t>
      </w:r>
      <w:r w:rsidRPr="195EEC71">
        <w:rPr>
          <w:lang w:val="en-US"/>
        </w:rPr>
        <w:t xml:space="preserve">in: </w:t>
      </w:r>
      <w:r w:rsidRPr="195EEC71">
        <w:rPr>
          <w:lang w:val="en-US"/>
        </w:rPr>
        <w:t>Drug testing and analysis.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Integrating quantum synchronization in future generation networks</w:t>
      </w:r>
    </w:p>
    <w:p w:rsidRDefault="195EEC71" w:rsidR="195EEC71" w:rsidRPr="195EEC71" w:rsidP="195EEC71">
      <w:pPr>
        <w:pStyle w:val="body"/>
        <w:color w:val="000000"/>
      </w:pPr>
      <w:r w:rsidRPr="195EEC71">
        <w:rPr>
          <w:lang w:val="en-US"/>
        </w:rPr>
        <w:t xml:space="preserve">Nande, S. S., Habibie, M. I., Ghadimi, M., Garbugli, A., Kondepu, K., Bassoli, R. &amp; </w:t>
      </w:r>
      <w:r w:rsidRPr="195EEC71">
        <w:rPr>
          <w:lang w:val="en-US"/>
        </w:rPr>
        <w:t>Fitzek, F. H. P.</w:t>
      </w:r>
      <w:r w:rsidRPr="195EEC71">
        <w:rPr>
          <w:lang w:val="en-US"/>
        </w:rPr>
        <w:t xml:space="preserve">, </w:t>
      </w:r>
      <w:r w:rsidRPr="195EEC71">
        <w:rPr>
          <w:lang w:val="en-US"/>
        </w:rPr>
        <w:t>4 März 2025</w:t>
      </w:r>
      <w:r w:rsidRPr="195EEC71">
        <w:rPr>
          <w:lang w:val="en-US"/>
        </w:rPr>
        <w:t xml:space="preserve">, </w:t>
      </w:r>
      <w:r w:rsidRPr="195EEC71">
        <w:rPr>
          <w:lang w:val="en-US"/>
        </w:rPr>
        <w:t xml:space="preserve">in: </w:t>
      </w:r>
      <w:r w:rsidRPr="195EEC71">
        <w:rPr>
          <w:lang w:val="en-US"/>
        </w:rPr>
        <w:t>Scientific reports.</w:t>
      </w:r>
      <w:r w:rsidRPr="195EEC71">
        <w:rPr>
          <w:lang w:val="en-US"/>
        </w:rPr>
        <w:t xml:space="preserve"> </w:t>
      </w:r>
      <w:r w:rsidRPr="195EEC71">
        <w:rPr>
          <w:lang w:val="en-US"/>
        </w:rPr>
        <w:t>15</w:t>
      </w:r>
      <w:r w:rsidRPr="195EEC71">
        <w:rPr>
          <w:lang w:val="en-US"/>
        </w:rPr>
        <w:t xml:space="preserve">, </w:t>
      </w:r>
      <w:r w:rsidRPr="195EEC71">
        <w:rPr>
          <w:lang w:val="en-US"/>
        </w:rPr>
        <w:t>1</w:t>
      </w:r>
      <w:r w:rsidRPr="195EEC71">
        <w:rPr>
          <w:lang w:val="en-US"/>
        </w:rPr>
        <w:t>, 7617.</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Effects of cigarette-derived compounds on the spread of antimicrobial resistance in artificial human lung sputum medium, simulated environmental media and wastewater</w:t>
      </w:r>
    </w:p>
    <w:p w:rsidRDefault="195EEC71" w:rsidR="195EEC71" w:rsidRPr="195EEC71" w:rsidP="195EEC71">
      <w:pPr>
        <w:pStyle w:val="body"/>
        <w:color w:val="000000"/>
      </w:pPr>
      <w:r w:rsidRPr="195EEC71">
        <w:rPr>
          <w:lang w:val="en-US"/>
        </w:rPr>
        <w:t xml:space="preserve">Fang, P., Konyali, D., Fischer, E., Mayer, R. P., Huang, J., </w:t>
      </w:r>
      <w:r w:rsidRPr="195EEC71">
        <w:rPr>
          <w:lang w:val="en-US"/>
        </w:rPr>
        <w:t>Elena, A. X.</w:t>
      </w:r>
      <w:r w:rsidRPr="195EEC71">
        <w:rPr>
          <w:lang w:val="en-US"/>
        </w:rPr>
        <w:t xml:space="preserve">, Orzechowski, G. H., Tony-Odigie, A., </w:t>
      </w:r>
      <w:r w:rsidRPr="195EEC71">
        <w:rPr>
          <w:lang w:val="en-US"/>
        </w:rPr>
        <w:t>Kneis, D.</w:t>
      </w:r>
      <w:r w:rsidRPr="195EEC71">
        <w:rPr>
          <w:lang w:val="en-US"/>
        </w:rPr>
        <w:t xml:space="preserve">, Dalpke, A., </w:t>
      </w:r>
      <w:r w:rsidRPr="195EEC71">
        <w:rPr>
          <w:lang w:val="en-US"/>
        </w:rPr>
        <w:t>Krebs, P.</w:t>
      </w:r>
      <w:r w:rsidRPr="195EEC71">
        <w:rPr>
          <w:lang w:val="en-US"/>
        </w:rPr>
        <w:t xml:space="preserve">, Li, B., Berendonk, T. U. &amp; </w:t>
      </w:r>
      <w:r w:rsidRPr="195EEC71">
        <w:rPr>
          <w:lang w:val="en-US"/>
        </w:rPr>
        <w:t>Klümper, U.</w:t>
      </w:r>
      <w:r w:rsidRPr="195EEC71">
        <w:rPr>
          <w:lang w:val="en-US"/>
        </w:rPr>
        <w:t xml:space="preserve">, </w:t>
      </w:r>
      <w:r w:rsidRPr="195EEC71">
        <w:rPr>
          <w:lang w:val="en-US"/>
        </w:rPr>
        <w:t>3 März 2025</w:t>
      </w:r>
      <w:r w:rsidRPr="195EEC71">
        <w:rPr>
          <w:lang w:val="en-US"/>
        </w:rPr>
        <w:t xml:space="preserve">, (Elektronische Veröffentlichung vor Drucklegung) </w:t>
      </w:r>
      <w:r w:rsidRPr="195EEC71">
        <w:rPr>
          <w:lang w:val="en-US"/>
        </w:rPr>
        <w:t xml:space="preserve">in: </w:t>
      </w:r>
      <w:r w:rsidRPr="195EEC71">
        <w:rPr>
          <w:lang w:val="en-US"/>
        </w:rPr>
        <w:t>Environmental health perspectives.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Learning from a large-scale calibration effort of multiple lake temperature models</w:t>
      </w:r>
    </w:p>
    <w:p w:rsidRDefault="195EEC71" w:rsidR="195EEC71" w:rsidRPr="195EEC71" w:rsidP="195EEC71">
      <w:pPr>
        <w:pStyle w:val="body"/>
        <w:color w:val="000000"/>
      </w:pPr>
      <w:r w:rsidRPr="195EEC71">
        <w:rPr>
          <w:lang w:val="en-US"/>
        </w:rPr>
        <w:t xml:space="preserve">Feldbauer, J., Mesman, J. P., Andersen, T. K. &amp; Ladwig, R., </w:t>
      </w:r>
      <w:r w:rsidRPr="195EEC71">
        <w:rPr>
          <w:lang w:val="en-US"/>
        </w:rPr>
        <w:t>3 März 2025</w:t>
      </w:r>
      <w:r w:rsidRPr="195EEC71">
        <w:rPr>
          <w:lang w:val="en-US"/>
        </w:rPr>
        <w:t xml:space="preserve">, </w:t>
      </w:r>
      <w:r w:rsidRPr="195EEC71">
        <w:rPr>
          <w:lang w:val="en-US"/>
        </w:rPr>
        <w:t xml:space="preserve">in: </w:t>
      </w:r>
      <w:r w:rsidRPr="195EEC71">
        <w:rPr>
          <w:lang w:val="en-US"/>
        </w:rPr>
        <w:t>Hydrology and earth system sciences.</w:t>
      </w:r>
      <w:r w:rsidRPr="195EEC71">
        <w:rPr>
          <w:lang w:val="en-US"/>
        </w:rPr>
        <w:t xml:space="preserve"> </w:t>
      </w:r>
      <w:r w:rsidRPr="195EEC71">
        <w:rPr>
          <w:lang w:val="en-US"/>
        </w:rPr>
        <w:t>29</w:t>
      </w:r>
      <w:r w:rsidRPr="195EEC71">
        <w:rPr>
          <w:lang w:val="en-US"/>
        </w:rPr>
        <w:t xml:space="preserve">, </w:t>
      </w:r>
      <w:r w:rsidRPr="195EEC71">
        <w:rPr>
          <w:lang w:val="en-US"/>
        </w:rPr>
        <w:t>4</w:t>
      </w:r>
      <w:r w:rsidRPr="195EEC71">
        <w:rPr>
          <w:lang w:val="en-US"/>
        </w:rPr>
        <w:t xml:space="preserve">, </w:t>
      </w:r>
      <w:r w:rsidRPr="195EEC71">
        <w:rPr>
          <w:lang w:val="en-US"/>
        </w:rPr>
        <w:t>S. 1183–1199</w:t>
      </w:r>
      <w:r w:rsidRPr="195EEC71">
        <w:rPr>
          <w:lang w:val="en-US"/>
        </w:rPr>
        <w:t xml:space="preserve"> </w:t>
      </w:r>
      <w:r w:rsidRPr="195EEC71">
        <w:rPr>
          <w:lang w:val="en-US"/>
        </w:rPr>
        <w:t>17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Qualitative insights into travel behavior change from using private cars to shared cars</w:t>
      </w:r>
    </w:p>
    <w:p w:rsidRDefault="195EEC71" w:rsidR="195EEC71" w:rsidRPr="195EEC71" w:rsidP="195EEC71">
      <w:pPr>
        <w:pStyle w:val="body"/>
        <w:color w:val="000000"/>
      </w:pPr>
      <w:r w:rsidRPr="195EEC71">
        <w:rPr>
          <w:lang w:val="en-US"/>
        </w:rPr>
        <w:t xml:space="preserve">Hou, N., Shollock, B., </w:t>
      </w:r>
      <w:r w:rsidRPr="195EEC71">
        <w:rPr>
          <w:lang w:val="en-US"/>
        </w:rPr>
        <w:t>Petzoldt, T.</w:t>
      </w:r>
      <w:r w:rsidRPr="195EEC71">
        <w:rPr>
          <w:lang w:val="en-US"/>
        </w:rPr>
        <w:t xml:space="preserve"> &amp; M'Hallah, R., </w:t>
      </w:r>
      <w:r w:rsidRPr="195EEC71">
        <w:rPr>
          <w:lang w:val="en-US"/>
        </w:rPr>
        <w:t>3 März 2025</w:t>
      </w:r>
      <w:r w:rsidRPr="195EEC71">
        <w:rPr>
          <w:lang w:val="en-US"/>
        </w:rPr>
        <w:t xml:space="preserve">, (Elektronische Veröffentlichung vor Drucklegung) </w:t>
      </w:r>
      <w:r w:rsidRPr="195EEC71">
        <w:rPr>
          <w:lang w:val="en-US"/>
        </w:rPr>
        <w:t xml:space="preserve">in: </w:t>
      </w:r>
      <w:r w:rsidRPr="195EEC71">
        <w:rPr>
          <w:lang w:val="en-US"/>
        </w:rPr>
        <w:t>International Journal of Sustainable Transportation.</w:t>
      </w:r>
      <w:r w:rsidRPr="195EEC71">
        <w:rPr>
          <w:lang w:val="en-US"/>
        </w:rPr>
        <w:t xml:space="preserve"> </w:t>
      </w:r>
      <w:r w:rsidRPr="195EEC71">
        <w:rPr>
          <w:lang w:val="en-US"/>
        </w:rPr>
        <w:t>15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Devices for the electrical stimulation of the olfactory system: A review</w:t>
      </w:r>
    </w:p>
    <w:p w:rsidRDefault="195EEC71" w:rsidR="195EEC71" w:rsidRPr="195EEC71" w:rsidP="195EEC71">
      <w:pPr>
        <w:pStyle w:val="body"/>
        <w:color w:val="000000"/>
      </w:pPr>
      <w:r w:rsidRPr="195EEC71">
        <w:rPr>
          <w:lang w:val="en-US"/>
        </w:rPr>
        <w:t xml:space="preserve">Lipp, C., Laamari, L., Bertsch, A., Podlesek, D., Bensafi, M., Hummel, T. &amp; Brugger, J., </w:t>
      </w:r>
      <w:r w:rsidRPr="195EEC71">
        <w:rPr>
          <w:lang w:val="en-US"/>
        </w:rPr>
        <w:t>1 März 2025</w:t>
      </w:r>
      <w:r w:rsidRPr="195EEC71">
        <w:rPr>
          <w:lang w:val="en-US"/>
        </w:rPr>
        <w:t xml:space="preserve">, </w:t>
      </w:r>
      <w:r w:rsidRPr="195EEC71">
        <w:rPr>
          <w:lang w:val="en-US"/>
        </w:rPr>
        <w:t xml:space="preserve">in: </w:t>
      </w:r>
      <w:r w:rsidRPr="195EEC71">
        <w:rPr>
          <w:lang w:val="en-US"/>
        </w:rPr>
        <w:t>Biosensors and Bioelectronics.</w:t>
      </w:r>
      <w:r w:rsidRPr="195EEC71">
        <w:rPr>
          <w:lang w:val="en-US"/>
        </w:rPr>
        <w:t xml:space="preserve"> </w:t>
      </w:r>
      <w:r w:rsidRPr="195EEC71">
        <w:rPr>
          <w:lang w:val="en-US"/>
        </w:rPr>
        <w:t>271</w:t>
      </w:r>
      <w:r w:rsidRPr="195EEC71">
        <w:rPr>
          <w:lang w:val="en-US"/>
        </w:rPr>
        <w:t>, 117063.</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Übersichtsartikel (Review)</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Discourses in/of Disruption (Diskurs – interdisziplinär 12)</w:t>
      </w:r>
    </w:p>
    <w:p w:rsidRDefault="195EEC71" w:rsidR="195EEC71" w:rsidRPr="195EEC71" w:rsidP="195EEC71">
      <w:pPr>
        <w:pStyle w:val="body"/>
        <w:color w:val="000000"/>
      </w:pPr>
      <w:r w:rsidRPr="195EEC71">
        <w:rPr>
          <w:lang w:val="en-US"/>
        </w:rPr>
        <w:t>Meier-Vieracker, S.</w:t>
      </w:r>
      <w:r w:rsidRPr="195EEC71">
        <w:rPr>
          <w:lang w:val="en-US"/>
        </w:rPr>
        <w:t xml:space="preserve"> (Herausgeber:in), Bonacchi, S. (Herausgeber:in), Acke, H. (Herausgeber:in), Dang-Anh, M. (Herausgeber:in) &amp; Warnke, I. H. (Herausgeber:in), </w:t>
      </w:r>
      <w:r w:rsidRPr="195EEC71">
        <w:rPr>
          <w:lang w:val="en-US"/>
        </w:rPr>
        <w:t>1 März 2025</w:t>
      </w:r>
      <w:r w:rsidRPr="195EEC71">
        <w:rPr>
          <w:lang w:val="en-US"/>
        </w:rPr>
        <w:t xml:space="preserve">, Mannheim: </w:t>
      </w:r>
      <w:r w:rsidRPr="195EEC71">
        <w:rPr>
          <w:lang w:val="en-US"/>
        </w:rPr>
        <w:t>Institut für Deutsche Sprache</w:t>
      </w:r>
      <w:r w:rsidRPr="195EEC71">
        <w:rPr>
          <w:lang w:val="en-US"/>
        </w:rPr>
        <w:t xml:space="preserve">. </w:t>
      </w:r>
      <w:r w:rsidRPr="195EEC71">
        <w:rPr>
          <w:lang w:val="en-US"/>
        </w:rPr>
        <w:t>109 S.</w:t>
      </w:r>
      <w:r w:rsidRPr="195EEC71">
        <w:rPr>
          <w:lang w:val="en-US"/>
        </w:rPr>
        <w:t xml:space="preserve"> (IDSopen, Band 9).</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Buch/Konferenzbericht/Sammelband/Gutachten</w:t>
      </w:r>
      <w:r w:rsidRPr="195EEC71">
        <w:rPr>
          <w:lang w:val="en-US"/>
        </w:rPr>
        <w:t xml:space="preserve"> › </w:t>
      </w:r>
      <w:r w:rsidRPr="195EEC71">
        <w:rPr>
          <w:lang w:val="en-US"/>
        </w:rPr>
        <w:t>Sammelband</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Discourses in/of Disruption: Introduction</w:t>
      </w:r>
    </w:p>
    <w:p w:rsidRDefault="195EEC71" w:rsidR="195EEC71" w:rsidRPr="195EEC71" w:rsidP="195EEC71">
      <w:pPr>
        <w:pStyle w:val="body"/>
        <w:color w:val="000000"/>
      </w:pPr>
      <w:r w:rsidRPr="195EEC71">
        <w:rPr>
          <w:lang w:val="en-US"/>
        </w:rPr>
        <w:t>Meier-Vieracker, S.</w:t>
      </w:r>
      <w:r w:rsidRPr="195EEC71">
        <w:rPr>
          <w:lang w:val="en-US"/>
        </w:rPr>
        <w:t xml:space="preserve">, Acke, H., Bonacchi, S., Dang-Anh, M. &amp; Warnke, I. H., </w:t>
      </w:r>
      <w:r w:rsidRPr="195EEC71">
        <w:rPr>
          <w:lang w:val="en-US"/>
        </w:rPr>
        <w:t>1 März 2025</w:t>
      </w:r>
      <w:r w:rsidRPr="195EEC71">
        <w:rPr>
          <w:lang w:val="en-US"/>
        </w:rPr>
        <w:t xml:space="preserve">, </w:t>
      </w:r>
      <w:r w:rsidRPr="195EEC71">
        <w:rPr>
          <w:i/>
          <w:lang w:val="en-US"/>
        </w:rPr>
        <w:t>Discourses in/of Disruption: Diskurs – interdisziplinär 12.</w:t>
      </w:r>
      <w:r w:rsidRPr="195EEC71">
        <w:rPr>
          <w:lang w:val="en-US"/>
        </w:rPr>
        <w:t xml:space="preserve"> Meier-Vieracker, S., Bonacchi, S., Acke, H., Dang-Anh, M. &amp; Warnke, I. H. (Hrsg.). Mannheim: </w:t>
      </w:r>
      <w:r w:rsidRPr="195EEC71">
        <w:rPr>
          <w:lang w:val="en-US"/>
        </w:rPr>
        <w:t>Institut für Deutsche Sprache</w:t>
      </w:r>
      <w:r w:rsidRPr="195EEC71">
        <w:rPr>
          <w:lang w:val="en-US"/>
        </w:rPr>
        <w:t xml:space="preserve">, </w:t>
      </w:r>
      <w:r w:rsidRPr="195EEC71">
        <w:rPr>
          <w:lang w:val="en-US"/>
        </w:rPr>
        <w:t>S. 3-5</w:t>
      </w:r>
      <w:r w:rsidRPr="195EEC71">
        <w:rPr>
          <w:lang w:val="en-US"/>
        </w:rPr>
        <w:t xml:space="preserve"> </w:t>
      </w:r>
      <w:r w:rsidRPr="195EEC71">
        <w:rPr>
          <w:lang w:val="en-US"/>
        </w:rPr>
        <w:t>3 S.</w:t>
      </w:r>
      <w:r w:rsidRPr="195EEC71">
        <w:rPr>
          <w:lang w:val="en-US"/>
        </w:rPr>
        <w:t xml:space="preserve"> (IDSopen, Band 9).</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Buch/Konferenzbericht/Sammelband/Gutachten</w:t>
      </w:r>
      <w:r w:rsidRPr="195EEC71">
        <w:rPr>
          <w:lang w:val="en-US"/>
        </w:rPr>
        <w:t xml:space="preserve"> › </w:t>
      </w:r>
      <w:r w:rsidRPr="195EEC71">
        <w:rPr>
          <w:lang w:val="en-US"/>
        </w:rPr>
        <w:t>Beitrag in Buch/Sammelband/Gutachten</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Hybrid-PFC: Coupling the phase-field crystal model and its amplitude-equation formulation</w:t>
      </w:r>
    </w:p>
    <w:p w:rsidRDefault="195EEC71" w:rsidR="195EEC71" w:rsidRPr="195EEC71" w:rsidP="195EEC71">
      <w:pPr>
        <w:pStyle w:val="body"/>
        <w:color w:val="000000"/>
      </w:pPr>
      <w:r w:rsidRPr="195EEC71">
        <w:rPr>
          <w:lang w:val="en-US"/>
        </w:rPr>
        <w:t xml:space="preserve">Punke, M. &amp; </w:t>
      </w:r>
      <w:r w:rsidRPr="195EEC71">
        <w:rPr>
          <w:lang w:val="en-US"/>
        </w:rPr>
        <w:t>Salvalaglio, M.</w:t>
      </w:r>
      <w:r w:rsidRPr="195EEC71">
        <w:rPr>
          <w:lang w:val="en-US"/>
        </w:rPr>
        <w:t xml:space="preserve">, </w:t>
      </w:r>
      <w:r w:rsidRPr="195EEC71">
        <w:rPr>
          <w:lang w:val="en-US"/>
        </w:rPr>
        <w:t>1 März 2025</w:t>
      </w:r>
      <w:r w:rsidRPr="195EEC71">
        <w:rPr>
          <w:lang w:val="en-US"/>
        </w:rPr>
        <w:t xml:space="preserve">, </w:t>
      </w:r>
      <w:r w:rsidRPr="195EEC71">
        <w:rPr>
          <w:lang w:val="en-US"/>
        </w:rPr>
        <w:t xml:space="preserve">in: </w:t>
      </w:r>
      <w:r w:rsidRPr="195EEC71">
        <w:rPr>
          <w:lang w:val="en-US"/>
        </w:rPr>
        <w:t>Computer Methods in Applied Mechanics and Engineering.</w:t>
      </w:r>
      <w:r w:rsidRPr="195EEC71">
        <w:rPr>
          <w:lang w:val="en-US"/>
        </w:rPr>
        <w:t xml:space="preserve"> </w:t>
      </w:r>
      <w:r w:rsidRPr="195EEC71">
        <w:rPr>
          <w:lang w:val="en-US"/>
        </w:rPr>
        <w:t>436</w:t>
      </w:r>
      <w:r w:rsidRPr="195EEC71">
        <w:rPr>
          <w:lang w:val="en-US"/>
        </w:rPr>
        <w:t>, 117719.</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Majorana-metal transition in a disordered superconductor: percolation in a landscape of topological domain walls</w:t>
      </w:r>
    </w:p>
    <w:p w:rsidRDefault="195EEC71" w:rsidR="195EEC71" w:rsidRPr="195EEC71" w:rsidP="195EEC71">
      <w:pPr>
        <w:pStyle w:val="body"/>
        <w:color w:val="000000"/>
      </w:pPr>
      <w:r w:rsidRPr="195EEC71">
        <w:rPr>
          <w:lang w:val="en-US"/>
        </w:rPr>
        <w:t xml:space="preserve">Zakharov, V. A., Fulga, I. C., Lemut, G., Tworzydło, J. &amp; Beenakker, C. W. J., </w:t>
      </w:r>
      <w:r w:rsidRPr="195EEC71">
        <w:rPr>
          <w:lang w:val="en-US"/>
        </w:rPr>
        <w:t>1 März 2025</w:t>
      </w:r>
      <w:r w:rsidRPr="195EEC71">
        <w:rPr>
          <w:lang w:val="en-US"/>
        </w:rPr>
        <w:t xml:space="preserve">, </w:t>
      </w:r>
      <w:r w:rsidRPr="195EEC71">
        <w:rPr>
          <w:lang w:val="en-US"/>
        </w:rPr>
        <w:t xml:space="preserve">in: </w:t>
      </w:r>
      <w:r w:rsidRPr="195EEC71">
        <w:rPr>
          <w:lang w:val="en-US"/>
        </w:rPr>
        <w:t>New journal of physics.</w:t>
      </w:r>
      <w:r w:rsidRPr="195EEC71">
        <w:rPr>
          <w:lang w:val="en-US"/>
        </w:rPr>
        <w:t xml:space="preserve"> </w:t>
      </w:r>
      <w:r w:rsidRPr="195EEC71">
        <w:rPr>
          <w:lang w:val="en-US"/>
        </w:rPr>
        <w:t>27</w:t>
      </w:r>
      <w:r w:rsidRPr="195EEC71">
        <w:rPr>
          <w:lang w:val="en-US"/>
        </w:rPr>
        <w:t xml:space="preserve">, </w:t>
      </w:r>
      <w:r w:rsidRPr="195EEC71">
        <w:rPr>
          <w:lang w:val="en-US"/>
        </w:rPr>
        <w:t>3</w:t>
      </w:r>
      <w:r w:rsidRPr="195EEC71">
        <w:rPr>
          <w:lang w:val="en-US"/>
        </w:rPr>
        <w:t>, 033002.</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Prospective life cycle analysis of a BIPV façade − Life cycle assessment of greenhouse gas emissions using future projections for a case study</w:t>
      </w:r>
    </w:p>
    <w:p w:rsidRDefault="195EEC71" w:rsidR="195EEC71" w:rsidRPr="195EEC71" w:rsidP="195EEC71">
      <w:pPr>
        <w:pStyle w:val="body"/>
        <w:color w:val="000000"/>
      </w:pPr>
      <w:r w:rsidRPr="195EEC71">
        <w:rPr>
          <w:rStyle w:val="properties_label"/>
          <w:lang w:val="en-US"/>
        </w:rPr>
        <w:t xml:space="preserve">Titel in Übersetzung: </w:t>
      </w:r>
      <w:r w:rsidRPr="195EEC71">
        <w:rPr>
          <w:lang w:val="en-US"/>
        </w:rPr>
        <w:t xml:space="preserve">: </w:t>
      </w:r>
      <w:r w:rsidRPr="195EEC71">
        <w:rPr>
          <w:rStyle w:val="properties_value"/>
          <w:lang w:val="en-US"/>
        </w:rPr>
        <w:t>Prospektive Lebenszyklusanalyse einer BIPV-Fassade - Lebenszyklusanalyse der Treibhausgasemissionen mittels Zukunftsprojektionen für eine Fallstudie</w:t>
      </w:r>
      <w:r w:rsidRPr="195EEC71">
        <w:rPr>
          <w:lang w:val="en-US"/>
        </w:rPr>
        <w:t>Popp, C.</w:t>
      </w:r>
      <w:r w:rsidRPr="195EEC71">
        <w:rPr>
          <w:lang w:val="en-US"/>
        </w:rPr>
        <w:t xml:space="preserve"> (Erstautor:in), </w:t>
      </w:r>
      <w:r w:rsidRPr="195EEC71">
        <w:rPr>
          <w:lang w:val="en-US"/>
        </w:rPr>
        <w:t>Uhlig, C.</w:t>
      </w:r>
      <w:r w:rsidRPr="195EEC71">
        <w:rPr>
          <w:lang w:val="en-US"/>
        </w:rPr>
        <w:t xml:space="preserve"> &amp; </w:t>
      </w:r>
      <w:r w:rsidRPr="195EEC71">
        <w:rPr>
          <w:lang w:val="en-US"/>
        </w:rPr>
        <w:t>Engelmann, M.</w:t>
      </w:r>
      <w:r w:rsidRPr="195EEC71">
        <w:rPr>
          <w:lang w:val="en-US"/>
        </w:rPr>
        <w:t xml:space="preserve">, </w:t>
      </w:r>
      <w:r w:rsidRPr="195EEC71">
        <w:rPr>
          <w:lang w:val="en-US"/>
        </w:rPr>
        <w:t>1 März 2025</w:t>
      </w:r>
      <w:r w:rsidRPr="195EEC71">
        <w:rPr>
          <w:lang w:val="en-US"/>
        </w:rPr>
        <w:t xml:space="preserve">, </w:t>
      </w:r>
      <w:r w:rsidRPr="195EEC71">
        <w:rPr>
          <w:lang w:val="en-US"/>
        </w:rPr>
        <w:t xml:space="preserve">in: </w:t>
      </w:r>
      <w:r w:rsidRPr="195EEC71">
        <w:rPr>
          <w:lang w:val="en-US"/>
        </w:rPr>
        <w:t>Energy and Buildings.</w:t>
      </w:r>
      <w:r w:rsidRPr="195EEC71">
        <w:rPr>
          <w:lang w:val="en-US"/>
        </w:rPr>
        <w:t xml:space="preserve"> </w:t>
      </w:r>
      <w:r w:rsidRPr="195EEC71">
        <w:rPr>
          <w:lang w:val="en-US"/>
        </w:rPr>
        <w:t>330</w:t>
      </w:r>
      <w:r w:rsidRPr="195EEC71">
        <w:rPr>
          <w:lang w:val="en-US"/>
        </w:rPr>
        <w:t>, 115336.</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Proteomic and Metabolomic Signatures in Prediabetes Progressing to Diabetes or Reversing to Normoglycemia Within 1 Year</w:t>
      </w:r>
    </w:p>
    <w:p w:rsidRDefault="195EEC71" w:rsidR="195EEC71" w:rsidRPr="195EEC71" w:rsidP="195EEC71">
      <w:pPr>
        <w:pStyle w:val="body"/>
        <w:color w:val="000000"/>
      </w:pPr>
      <w:r w:rsidRPr="195EEC71">
        <w:rPr>
          <w:lang w:val="en-US"/>
        </w:rPr>
        <w:t xml:space="preserve">Barovic, M., Hahn, J. J., Heinrich, A., Adhikari, T., Schwarz, P., Mirtschink, P., Funk, A., Kabisch, S., Pfeiffer, A. F. H., Blüher, M., Seissler, J., Stefan, N., Wagner, R., Fritsche, A., Jumpertz von Schwartzenberg, R., Chlamydas, S., Harb, H., Mantzoros, C. S., Chavakis, T., Schürmann, A., Birkenfeld, A. L., Roden, M., Solimena, M., Bornstein, S. R. &amp; Perakakis, N., </w:t>
      </w:r>
      <w:r w:rsidRPr="195EEC71">
        <w:rPr>
          <w:lang w:val="en-US"/>
        </w:rPr>
        <w:t>1 März 2025</w:t>
      </w:r>
      <w:r w:rsidRPr="195EEC71">
        <w:rPr>
          <w:lang w:val="en-US"/>
        </w:rPr>
        <w:t xml:space="preserve">, </w:t>
      </w:r>
      <w:r w:rsidRPr="195EEC71">
        <w:rPr>
          <w:lang w:val="en-US"/>
        </w:rPr>
        <w:t xml:space="preserve">in: </w:t>
      </w:r>
      <w:r w:rsidRPr="195EEC71">
        <w:rPr>
          <w:lang w:val="en-US"/>
        </w:rPr>
        <w:t>Diabetes care.</w:t>
      </w:r>
      <w:r w:rsidRPr="195EEC71">
        <w:rPr>
          <w:lang w:val="en-US"/>
        </w:rPr>
        <w:t xml:space="preserve"> </w:t>
      </w:r>
      <w:r w:rsidRPr="195EEC71">
        <w:rPr>
          <w:lang w:val="en-US"/>
        </w:rPr>
        <w:t>48</w:t>
      </w:r>
      <w:r w:rsidRPr="195EEC71">
        <w:rPr>
          <w:lang w:val="en-US"/>
        </w:rPr>
        <w:t xml:space="preserve">, </w:t>
      </w:r>
      <w:r w:rsidRPr="195EEC71">
        <w:rPr>
          <w:lang w:val="en-US"/>
        </w:rPr>
        <w:t>3</w:t>
      </w:r>
      <w:r w:rsidRPr="195EEC71">
        <w:rPr>
          <w:lang w:val="en-US"/>
        </w:rPr>
        <w:t xml:space="preserve">, </w:t>
      </w:r>
      <w:r w:rsidRPr="195EEC71">
        <w:rPr>
          <w:lang w:val="en-US"/>
        </w:rPr>
        <w:t>S. 405–415</w:t>
      </w:r>
      <w:r w:rsidRPr="195EEC71">
        <w:rPr>
          <w:lang w:val="en-US"/>
        </w:rPr>
        <w:t xml:space="preserve"> </w:t>
      </w:r>
      <w:r w:rsidRPr="195EEC71">
        <w:rPr>
          <w:lang w:val="en-US"/>
        </w:rPr>
        <w:t>11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Rapid Detection of Panton–Valentine Leukocidin Production in Clinical Isolates of Staphylococcus aureus from Saxony and Brandenburg and Their Molecular Characterisation</w:t>
      </w:r>
    </w:p>
    <w:p w:rsidRDefault="195EEC71" w:rsidR="195EEC71" w:rsidRPr="195EEC71" w:rsidP="195EEC71">
      <w:pPr>
        <w:pStyle w:val="body"/>
        <w:color w:val="000000"/>
      </w:pPr>
      <w:r w:rsidRPr="195EEC71">
        <w:rPr>
          <w:lang w:val="en-US"/>
        </w:rPr>
        <w:t xml:space="preserve">Müller, E., Monecke, S., Armengol Porta, M., Narvaez Encalada, M. V., Reissig, A., Rüttiger, L., Schröttner, P., Schwede, I., Söffing, H.-H., Thürmer, A. &amp; Ehricht, R., </w:t>
      </w:r>
      <w:r w:rsidRPr="195EEC71">
        <w:rPr>
          <w:lang w:val="en-US"/>
        </w:rPr>
        <w:t>1 März 2025</w:t>
      </w:r>
      <w:r w:rsidRPr="195EEC71">
        <w:rPr>
          <w:lang w:val="en-US"/>
        </w:rPr>
        <w:t xml:space="preserve">, </w:t>
      </w:r>
      <w:r w:rsidRPr="195EEC71">
        <w:rPr>
          <w:lang w:val="en-US"/>
        </w:rPr>
        <w:t xml:space="preserve">in: </w:t>
      </w:r>
      <w:r w:rsidRPr="195EEC71">
        <w:rPr>
          <w:lang w:val="en-US"/>
        </w:rPr>
        <w:t>Pathogens.</w:t>
      </w:r>
      <w:r w:rsidRPr="195EEC71">
        <w:rPr>
          <w:lang w:val="en-US"/>
        </w:rPr>
        <w:t xml:space="preserve"> </w:t>
      </w:r>
      <w:r w:rsidRPr="195EEC71">
        <w:rPr>
          <w:lang w:val="en-US"/>
        </w:rPr>
        <w:t>14</w:t>
      </w:r>
      <w:r w:rsidRPr="195EEC71">
        <w:rPr>
          <w:lang w:val="en-US"/>
        </w:rPr>
        <w:t xml:space="preserve">, </w:t>
      </w:r>
      <w:r w:rsidRPr="195EEC71">
        <w:rPr>
          <w:lang w:val="en-US"/>
        </w:rPr>
        <w:t>3</w:t>
      </w:r>
      <w:r w:rsidRPr="195EEC71">
        <w:rPr>
          <w:lang w:val="en-US"/>
        </w:rPr>
        <w:t xml:space="preserve">, </w:t>
      </w:r>
      <w:r w:rsidRPr="195EEC71">
        <w:rPr>
          <w:lang w:val="en-US"/>
        </w:rPr>
        <w:t>15 S.</w:t>
      </w:r>
      <w:r w:rsidRPr="195EEC71">
        <w:rPr>
          <w:lang w:val="en-US"/>
        </w:rPr>
        <w:t>, 238.</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Sustainability assessment for novel approaches in the agri-food industry: The example of vertical farming</w:t>
      </w:r>
    </w:p>
    <w:p w:rsidRDefault="195EEC71" w:rsidR="195EEC71" w:rsidRPr="195EEC71" w:rsidP="195EEC71">
      <w:pPr>
        <w:pStyle w:val="body"/>
        <w:color w:val="000000"/>
      </w:pPr>
      <w:r w:rsidRPr="195EEC71">
        <w:rPr>
          <w:lang w:val="en-US"/>
        </w:rPr>
        <w:t xml:space="preserve">Dziumla, J., Guenther, E., Karthe, D. &amp; </w:t>
      </w:r>
      <w:r w:rsidRPr="195EEC71">
        <w:rPr>
          <w:lang w:val="en-US"/>
        </w:rPr>
        <w:t>Dijkstra-Silva, S.</w:t>
      </w:r>
      <w:r w:rsidRPr="195EEC71">
        <w:rPr>
          <w:lang w:val="en-US"/>
        </w:rPr>
        <w:t xml:space="preserve">, </w:t>
      </w:r>
      <w:r w:rsidRPr="195EEC71">
        <w:rPr>
          <w:lang w:val="en-US"/>
        </w:rPr>
        <w:t>1 März 2025</w:t>
      </w:r>
      <w:r w:rsidRPr="195EEC71">
        <w:rPr>
          <w:lang w:val="en-US"/>
        </w:rPr>
        <w:t xml:space="preserve">, </w:t>
      </w:r>
      <w:r w:rsidRPr="195EEC71">
        <w:rPr>
          <w:lang w:val="en-US"/>
        </w:rPr>
        <w:t xml:space="preserve">in: </w:t>
      </w:r>
      <w:r w:rsidRPr="195EEC71">
        <w:rPr>
          <w:lang w:val="en-US"/>
        </w:rPr>
        <w:t>Journal of cleaner production.</w:t>
      </w:r>
      <w:r w:rsidRPr="195EEC71">
        <w:rPr>
          <w:lang w:val="en-US"/>
        </w:rPr>
        <w:t xml:space="preserve"> </w:t>
      </w:r>
      <w:r w:rsidRPr="195EEC71">
        <w:rPr>
          <w:lang w:val="en-US"/>
        </w:rPr>
        <w:t>495</w:t>
      </w:r>
      <w:r w:rsidRPr="195EEC71">
        <w:rPr>
          <w:lang w:val="en-US"/>
        </w:rPr>
        <w:t>, 145036.</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Übersichtsartikel (Review)</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WhY shape matters: Hydrodynamics of a Y-shaped membraneless electrolyzer</w:t>
      </w:r>
    </w:p>
    <w:p w:rsidRDefault="195EEC71" w:rsidR="195EEC71" w:rsidRPr="195EEC71" w:rsidP="195EEC71">
      <w:pPr>
        <w:pStyle w:val="body"/>
        <w:color w:val="000000"/>
      </w:pPr>
      <w:r w:rsidRPr="195EEC71">
        <w:rPr>
          <w:lang w:val="en-US"/>
        </w:rPr>
        <w:t>Schoppmann, K.</w:t>
      </w:r>
      <w:r w:rsidRPr="195EEC71">
        <w:rPr>
          <w:lang w:val="en-US"/>
        </w:rPr>
        <w:t xml:space="preserve">, </w:t>
      </w:r>
      <w:r w:rsidRPr="195EEC71">
        <w:rPr>
          <w:lang w:val="en-US"/>
        </w:rPr>
        <w:t>Rox, H.</w:t>
      </w:r>
      <w:r w:rsidRPr="195EEC71">
        <w:rPr>
          <w:lang w:val="en-US"/>
        </w:rPr>
        <w:t xml:space="preserve">, </w:t>
      </w:r>
      <w:r w:rsidRPr="195EEC71">
        <w:rPr>
          <w:lang w:val="en-US"/>
        </w:rPr>
        <w:t>Frense, E.</w:t>
      </w:r>
      <w:r w:rsidRPr="195EEC71">
        <w:rPr>
          <w:lang w:val="en-US"/>
        </w:rPr>
        <w:t xml:space="preserve">, </w:t>
      </w:r>
      <w:r w:rsidRPr="195EEC71">
        <w:rPr>
          <w:lang w:val="en-US"/>
        </w:rPr>
        <w:t>Rüdiger, F.</w:t>
      </w:r>
      <w:r w:rsidRPr="195EEC71">
        <w:rPr>
          <w:lang w:val="en-US"/>
        </w:rPr>
        <w:t xml:space="preserve">, Yang, X., Eckert, K. &amp; </w:t>
      </w:r>
      <w:r w:rsidRPr="195EEC71">
        <w:rPr>
          <w:lang w:val="en-US"/>
        </w:rPr>
        <w:t>Fröhlich, J.</w:t>
      </w:r>
      <w:r w:rsidRPr="195EEC71">
        <w:rPr>
          <w:lang w:val="en-US"/>
        </w:rPr>
        <w:t xml:space="preserve">, </w:t>
      </w:r>
      <w:r w:rsidRPr="195EEC71">
        <w:rPr>
          <w:lang w:val="en-US"/>
        </w:rPr>
        <w:t>1 März 2025</w:t>
      </w:r>
      <w:r w:rsidRPr="195EEC71">
        <w:rPr>
          <w:lang w:val="en-US"/>
        </w:rPr>
        <w:t xml:space="preserve">, </w:t>
      </w:r>
      <w:r w:rsidRPr="195EEC71">
        <w:rPr>
          <w:lang w:val="en-US"/>
        </w:rPr>
        <w:t xml:space="preserve">in: </w:t>
      </w:r>
      <w:r w:rsidRPr="195EEC71">
        <w:rPr>
          <w:lang w:val="en-US"/>
        </w:rPr>
        <w:t>Chemical engineering journal.</w:t>
      </w:r>
      <w:r w:rsidRPr="195EEC71">
        <w:rPr>
          <w:lang w:val="en-US"/>
        </w:rPr>
        <w:t xml:space="preserve"> </w:t>
      </w:r>
      <w:r w:rsidRPr="195EEC71">
        <w:rPr>
          <w:lang w:val="en-US"/>
        </w:rPr>
        <w:t>507</w:t>
      </w:r>
      <w:r w:rsidRPr="195EEC71">
        <w:rPr>
          <w:lang w:val="en-US"/>
        </w:rPr>
        <w:t>, 160040.</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A Biologically Inspired and Protein-Based Bio-Cyber Interface for the Internet of Bio-Nano Things</w:t>
      </w:r>
    </w:p>
    <w:p w:rsidRDefault="195EEC71" w:rsidR="195EEC71" w:rsidRPr="195EEC71" w:rsidP="195EEC71">
      <w:pPr>
        <w:pStyle w:val="body"/>
        <w:color w:val="000000"/>
      </w:pPr>
      <w:r w:rsidRPr="195EEC71">
        <w:rPr>
          <w:lang w:val="en-US"/>
        </w:rPr>
        <w:t xml:space="preserve">Hofmann, P., Cabrera, J. A., Schulte, G. &amp; </w:t>
      </w:r>
      <w:r w:rsidRPr="195EEC71">
        <w:rPr>
          <w:lang w:val="en-US"/>
        </w:rPr>
        <w:t>Fitzek, F. H. P.</w:t>
      </w:r>
      <w:r w:rsidRPr="195EEC71">
        <w:rPr>
          <w:lang w:val="en-US"/>
        </w:rPr>
        <w:t xml:space="preserve">, </w:t>
      </w:r>
      <w:r w:rsidRPr="195EEC71">
        <w:rPr>
          <w:lang w:val="en-US"/>
        </w:rPr>
        <w:t>März 2025</w:t>
      </w:r>
      <w:r w:rsidRPr="195EEC71">
        <w:rPr>
          <w:lang w:val="en-US"/>
        </w:rPr>
        <w:t xml:space="preserve">, </w:t>
      </w:r>
      <w:r w:rsidRPr="195EEC71">
        <w:rPr>
          <w:lang w:val="en-US"/>
        </w:rPr>
        <w:t xml:space="preserve">in: </w:t>
      </w:r>
      <w:r w:rsidRPr="195EEC71">
        <w:rPr>
          <w:lang w:val="en-US"/>
        </w:rPr>
        <w:t>Biosensors and Bioelectronics: X.</w:t>
      </w:r>
      <w:r w:rsidRPr="195EEC71">
        <w:rPr>
          <w:lang w:val="en-US"/>
        </w:rPr>
        <w:t xml:space="preserve"> </w:t>
      </w:r>
      <w:r w:rsidRPr="195EEC71">
        <w:rPr>
          <w:lang w:val="en-US"/>
        </w:rPr>
        <w:t>22</w:t>
      </w:r>
      <w:r w:rsidRPr="195EEC71">
        <w:rPr>
          <w:lang w:val="en-US"/>
        </w:rPr>
        <w:t>, 100572.</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Übersichtsartikel (Review)</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Analysis of density-dependent cell structure of EPP bead foams under compression</w:t>
      </w:r>
    </w:p>
    <w:p w:rsidRDefault="195EEC71" w:rsidR="195EEC71" w:rsidRPr="195EEC71" w:rsidP="195EEC71">
      <w:pPr>
        <w:pStyle w:val="body"/>
        <w:color w:val="000000"/>
      </w:pPr>
      <w:r w:rsidRPr="195EEC71">
        <w:rPr>
          <w:lang w:val="en-US"/>
        </w:rPr>
        <w:t xml:space="preserve">Koch, I., Preiß, G., </w:t>
      </w:r>
      <w:r w:rsidRPr="195EEC71">
        <w:rPr>
          <w:lang w:val="en-US"/>
        </w:rPr>
        <w:t>Müller-Pabel, M.</w:t>
      </w:r>
      <w:r w:rsidRPr="195EEC71">
        <w:rPr>
          <w:lang w:val="en-US"/>
        </w:rPr>
        <w:t xml:space="preserve">, </w:t>
      </w:r>
      <w:r w:rsidRPr="195EEC71">
        <w:rPr>
          <w:lang w:val="en-US"/>
        </w:rPr>
        <w:t>Grüber, B.</w:t>
      </w:r>
      <w:r w:rsidRPr="195EEC71">
        <w:rPr>
          <w:lang w:val="en-US"/>
        </w:rPr>
        <w:t xml:space="preserve"> &amp; </w:t>
      </w:r>
      <w:r w:rsidRPr="195EEC71">
        <w:rPr>
          <w:lang w:val="en-US"/>
        </w:rPr>
        <w:t>Gude, M.</w:t>
      </w:r>
      <w:r w:rsidRPr="195EEC71">
        <w:rPr>
          <w:lang w:val="en-US"/>
        </w:rPr>
        <w:t xml:space="preserve">, </w:t>
      </w:r>
      <w:r w:rsidRPr="195EEC71">
        <w:rPr>
          <w:lang w:val="en-US"/>
        </w:rPr>
        <w:t>März 2025</w:t>
      </w:r>
      <w:r w:rsidRPr="195EEC71">
        <w:rPr>
          <w:lang w:val="en-US"/>
        </w:rPr>
        <w:t xml:space="preserve">, </w:t>
      </w:r>
      <w:r w:rsidRPr="195EEC71">
        <w:rPr>
          <w:lang w:val="en-US"/>
        </w:rPr>
        <w:t xml:space="preserve">in: </w:t>
      </w:r>
      <w:r w:rsidRPr="195EEC71">
        <w:rPr>
          <w:lang w:val="en-US"/>
        </w:rPr>
        <w:t>Experimental Mechanics.</w:t>
      </w:r>
      <w:r w:rsidRPr="195EEC71">
        <w:rPr>
          <w:lang w:val="en-US"/>
        </w:rPr>
        <w:t xml:space="preserve"> </w:t>
      </w:r>
      <w:r w:rsidRPr="195EEC71">
        <w:rPr>
          <w:lang w:val="en-US"/>
        </w:rPr>
        <w:t>65</w:t>
      </w:r>
      <w:r w:rsidRPr="195EEC71">
        <w:rPr>
          <w:lang w:val="en-US"/>
        </w:rPr>
        <w:t xml:space="preserve">, </w:t>
      </w:r>
      <w:r w:rsidRPr="195EEC71">
        <w:rPr>
          <w:lang w:val="en-US"/>
        </w:rPr>
        <w:t>3</w:t>
      </w:r>
      <w:r w:rsidRPr="195EEC71">
        <w:rPr>
          <w:lang w:val="en-US"/>
        </w:rPr>
        <w:t xml:space="preserve">, </w:t>
      </w:r>
      <w:r w:rsidRPr="195EEC71">
        <w:rPr>
          <w:lang w:val="en-US"/>
        </w:rPr>
        <w:t>S. 397-406</w:t>
      </w:r>
      <w:r w:rsidRPr="195EEC71">
        <w:rPr>
          <w:lang w:val="en-US"/>
        </w:rPr>
        <w:t xml:space="preserve"> </w:t>
      </w:r>
      <w:r w:rsidRPr="195EEC71">
        <w:rPr>
          <w:lang w:val="en-US"/>
        </w:rPr>
        <w:t>10 S.</w:t>
      </w:r>
      <w:r w:rsidRPr="195EEC71">
        <w:rPr>
          <w:lang w:val="en-US"/>
        </w:rPr>
        <w:t>, 020009.</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Artificial intelligence for response prediction and personalisation in radiation oncology</w:t>
      </w:r>
    </w:p>
    <w:p w:rsidRDefault="195EEC71" w:rsidR="195EEC71" w:rsidRPr="195EEC71" w:rsidP="195EEC71">
      <w:pPr>
        <w:pStyle w:val="body"/>
        <w:color w:val="000000"/>
      </w:pPr>
      <w:r w:rsidRPr="195EEC71">
        <w:rPr>
          <w:lang w:val="en-US"/>
        </w:rPr>
        <w:t xml:space="preserve">Zwanenburg, A., Price, G. &amp; Löck, S., </w:t>
      </w:r>
      <w:r w:rsidRPr="195EEC71">
        <w:rPr>
          <w:lang w:val="en-US"/>
        </w:rPr>
        <w:t>März 2025</w:t>
      </w:r>
      <w:r w:rsidRPr="195EEC71">
        <w:rPr>
          <w:lang w:val="en-US"/>
        </w:rPr>
        <w:t xml:space="preserve">, </w:t>
      </w:r>
      <w:r w:rsidRPr="195EEC71">
        <w:rPr>
          <w:lang w:val="en-US"/>
        </w:rPr>
        <w:t xml:space="preserve">in: </w:t>
      </w:r>
      <w:r w:rsidRPr="195EEC71">
        <w:rPr>
          <w:lang w:val="en-US"/>
        </w:rPr>
        <w:t>Strahlentherapie und Onkologie.</w:t>
      </w:r>
      <w:r w:rsidRPr="195EEC71">
        <w:rPr>
          <w:lang w:val="en-US"/>
        </w:rPr>
        <w:t xml:space="preserve"> </w:t>
      </w:r>
      <w:r w:rsidRPr="195EEC71">
        <w:rPr>
          <w:lang w:val="en-US"/>
        </w:rPr>
        <w:t>201</w:t>
      </w:r>
      <w:r w:rsidRPr="195EEC71">
        <w:rPr>
          <w:lang w:val="en-US"/>
        </w:rPr>
        <w:t xml:space="preserve">, </w:t>
      </w:r>
      <w:r w:rsidRPr="195EEC71">
        <w:rPr>
          <w:lang w:val="en-US"/>
        </w:rPr>
        <w:t>3</w:t>
      </w:r>
      <w:r w:rsidRPr="195EEC71">
        <w:rPr>
          <w:lang w:val="en-US"/>
        </w:rPr>
        <w:t xml:space="preserve">, </w:t>
      </w:r>
      <w:r w:rsidRPr="195EEC71">
        <w:rPr>
          <w:lang w:val="en-US"/>
        </w:rPr>
        <w:t>S. 266-273</w:t>
      </w:r>
      <w:r w:rsidRPr="195EEC71">
        <w:rPr>
          <w:lang w:val="en-US"/>
        </w:rPr>
        <w:t xml:space="preserve"> </w:t>
      </w:r>
      <w:r w:rsidRPr="195EEC71">
        <w:rPr>
          <w:lang w:val="en-US"/>
        </w:rPr>
        <w:t>8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Übersichtsartikel (Review)</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Cannabis use and cannabis use disorders and their treatment in the Europe</w:t>
      </w:r>
    </w:p>
    <w:p w:rsidRDefault="195EEC71" w:rsidR="195EEC71" w:rsidRPr="195EEC71" w:rsidP="195EEC71">
      <w:pPr>
        <w:pStyle w:val="body"/>
        <w:color w:val="000000"/>
      </w:pPr>
      <w:r w:rsidRPr="195EEC71">
        <w:rPr>
          <w:lang w:val="en-US"/>
        </w:rPr>
        <w:t xml:space="preserve">Hall, W., Manthey, J. &amp; Stjepanović, D., </w:t>
      </w:r>
      <w:r w:rsidRPr="195EEC71">
        <w:rPr>
          <w:lang w:val="en-US"/>
        </w:rPr>
        <w:t>März 2025</w:t>
      </w:r>
      <w:r w:rsidRPr="195EEC71">
        <w:rPr>
          <w:lang w:val="en-US"/>
        </w:rPr>
        <w:t xml:space="preserve">, </w:t>
      </w:r>
      <w:r w:rsidRPr="195EEC71">
        <w:rPr>
          <w:lang w:val="en-US"/>
        </w:rPr>
        <w:t xml:space="preserve">in: </w:t>
      </w:r>
      <w:r w:rsidRPr="195EEC71">
        <w:rPr>
          <w:lang w:val="en-US"/>
        </w:rPr>
        <w:t>European archives of psychiatry and clinical neuroscience.</w:t>
      </w:r>
      <w:r w:rsidRPr="195EEC71">
        <w:rPr>
          <w:lang w:val="en-US"/>
        </w:rPr>
        <w:t xml:space="preserve"> </w:t>
      </w:r>
      <w:r w:rsidRPr="195EEC71">
        <w:rPr>
          <w:lang w:val="en-US"/>
        </w:rPr>
        <w:t>(2024)</w:t>
      </w:r>
      <w:r w:rsidRPr="195EEC71">
        <w:rPr>
          <w:lang w:val="en-US"/>
        </w:rPr>
        <w:t xml:space="preserve">, </w:t>
      </w:r>
      <w:r w:rsidRPr="195EEC71">
        <w:rPr>
          <w:lang w:val="en-US"/>
        </w:rPr>
        <w:t>7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Comparison of fludarabine/melphalan (FM140) with fludarabine/melphalan/BCNU (FBM110) in patients with relapsed/refractory AML undergoing allogeneic hematopoietic cell transplantation - a registry study on behalf of the EBMT Acute Leukemia Working Party</w:t>
      </w:r>
    </w:p>
    <w:p w:rsidRDefault="195EEC71" w:rsidR="195EEC71" w:rsidRPr="195EEC71" w:rsidP="195EEC71">
      <w:pPr>
        <w:pStyle w:val="body"/>
        <w:color w:val="000000"/>
      </w:pPr>
      <w:r w:rsidRPr="195EEC71">
        <w:rPr>
          <w:lang w:val="en-US"/>
        </w:rPr>
        <w:t xml:space="preserve">Duque-Afonso, J., Finke, J., Ngoya, M., Galimard, J.-E., Schetelig, J., Eder, M., Rösler, W., Bug, G., Neubauer, A., Edinger, M., Wulf, G. G., Jindra, P., Einsele, H., Stelljes, M., Selleslag, D., Wagner-Drouet, E. M., Bunjes, D., Spyridonidis, A., Brissot, E., Nagler, A., Ciceri, F. &amp; Mohty, M., </w:t>
      </w:r>
      <w:r w:rsidRPr="195EEC71">
        <w:rPr>
          <w:lang w:val="en-US"/>
        </w:rPr>
        <w:t>März 2025</w:t>
      </w:r>
      <w:r w:rsidRPr="195EEC71">
        <w:rPr>
          <w:lang w:val="en-US"/>
        </w:rPr>
        <w:t xml:space="preserve">, </w:t>
      </w:r>
      <w:r w:rsidRPr="195EEC71">
        <w:rPr>
          <w:lang w:val="en-US"/>
        </w:rPr>
        <w:t xml:space="preserve">in: </w:t>
      </w:r>
      <w:r w:rsidRPr="195EEC71">
        <w:rPr>
          <w:lang w:val="en-US"/>
        </w:rPr>
        <w:t>Bone marrow transplantation.</w:t>
      </w:r>
      <w:r w:rsidRPr="195EEC71">
        <w:rPr>
          <w:lang w:val="en-US"/>
        </w:rPr>
        <w:t xml:space="preserve"> </w:t>
      </w:r>
      <w:r w:rsidRPr="195EEC71">
        <w:rPr>
          <w:lang w:val="en-US"/>
        </w:rPr>
        <w:t>60</w:t>
      </w:r>
      <w:r w:rsidRPr="195EEC71">
        <w:rPr>
          <w:lang w:val="en-US"/>
        </w:rPr>
        <w:t>, 179.</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Comparison of laparoscopic performance using low-cost laparoscopy simulators versus state-of-the-art simulators: a multi-center prospective, randomized crossover trial</w:t>
      </w:r>
    </w:p>
    <w:p w:rsidRDefault="195EEC71" w:rsidR="195EEC71" w:rsidRPr="195EEC71" w:rsidP="195EEC71">
      <w:pPr>
        <w:pStyle w:val="body"/>
        <w:color w:val="000000"/>
      </w:pPr>
      <w:r w:rsidRPr="195EEC71">
        <w:rPr>
          <w:lang w:val="en-US"/>
        </w:rPr>
        <w:t xml:space="preserve">Geissler, M. E., Bereuter, J.-P., Geissler, R. B., Kowalewski, K.-F., Egen, L., Haney, C., Schmidt, S., Fries, A., Buck, N., Weiß, J., Krause-Jüttler, G., Weitz, J., Distler, M., Oehme, F. &amp; von Bechtolsheim, F., </w:t>
      </w:r>
      <w:r w:rsidRPr="195EEC71">
        <w:rPr>
          <w:lang w:val="en-US"/>
        </w:rPr>
        <w:t>März 2025</w:t>
      </w:r>
      <w:r w:rsidRPr="195EEC71">
        <w:rPr>
          <w:lang w:val="en-US"/>
        </w:rPr>
        <w:t xml:space="preserve">, </w:t>
      </w:r>
      <w:r w:rsidRPr="195EEC71">
        <w:rPr>
          <w:lang w:val="en-US"/>
        </w:rPr>
        <w:t xml:space="preserve">in: </w:t>
      </w:r>
      <w:r w:rsidRPr="195EEC71">
        <w:rPr>
          <w:lang w:val="en-US"/>
        </w:rPr>
        <w:t>Surgical endoscopy.</w:t>
      </w:r>
      <w:r w:rsidRPr="195EEC71">
        <w:rPr>
          <w:lang w:val="en-US"/>
        </w:rPr>
        <w:t xml:space="preserve"> </w:t>
      </w:r>
      <w:r w:rsidRPr="195EEC71">
        <w:rPr>
          <w:lang w:val="en-US"/>
        </w:rPr>
        <w:t>39</w:t>
      </w:r>
      <w:r w:rsidRPr="195EEC71">
        <w:rPr>
          <w:lang w:val="en-US"/>
        </w:rPr>
        <w:t xml:space="preserve">, </w:t>
      </w:r>
      <w:r w:rsidRPr="195EEC71">
        <w:rPr>
          <w:lang w:val="en-US"/>
        </w:rPr>
        <w:t>3</w:t>
      </w:r>
      <w:r w:rsidRPr="195EEC71">
        <w:rPr>
          <w:lang w:val="en-US"/>
        </w:rPr>
        <w:t xml:space="preserve">, </w:t>
      </w:r>
      <w:r w:rsidRPr="195EEC71">
        <w:rPr>
          <w:lang w:val="en-US"/>
        </w:rPr>
        <w:t>S. 2016-2025</w:t>
      </w:r>
      <w:r w:rsidRPr="195EEC71">
        <w:rPr>
          <w:lang w:val="en-US"/>
        </w:rPr>
        <w:t xml:space="preserve"> </w:t>
      </w:r>
      <w:r w:rsidRPr="195EEC71">
        <w:rPr>
          <w:lang w:val="en-US"/>
        </w:rPr>
        <w:t>10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Context-aware Bayesian mixed multinomial logit model</w:t>
      </w:r>
    </w:p>
    <w:p w:rsidRDefault="195EEC71" w:rsidR="195EEC71" w:rsidRPr="195EEC71" w:rsidP="195EEC71">
      <w:pPr>
        <w:pStyle w:val="body"/>
        <w:color w:val="000000"/>
      </w:pPr>
      <w:r w:rsidRPr="195EEC71">
        <w:rPr>
          <w:lang w:val="en-US"/>
        </w:rPr>
        <w:t>Łukawska, M.</w:t>
      </w:r>
      <w:r w:rsidRPr="195EEC71">
        <w:rPr>
          <w:lang w:val="en-US"/>
        </w:rPr>
        <w:t xml:space="preserve">, Jensen, A. F. &amp; Rodrigues, F., </w:t>
      </w:r>
      <w:r w:rsidRPr="195EEC71">
        <w:rPr>
          <w:lang w:val="en-US"/>
        </w:rPr>
        <w:t>März 2025</w:t>
      </w:r>
      <w:r w:rsidRPr="195EEC71">
        <w:rPr>
          <w:lang w:val="en-US"/>
        </w:rPr>
        <w:t xml:space="preserve">, </w:t>
      </w:r>
      <w:r w:rsidRPr="195EEC71">
        <w:rPr>
          <w:lang w:val="en-US"/>
        </w:rPr>
        <w:t xml:space="preserve">in: </w:t>
      </w:r>
      <w:r w:rsidRPr="195EEC71">
        <w:rPr>
          <w:lang w:val="en-US"/>
        </w:rPr>
        <w:t>Journal of Choice Modelling.</w:t>
      </w:r>
      <w:r w:rsidRPr="195EEC71">
        <w:rPr>
          <w:lang w:val="en-US"/>
        </w:rPr>
        <w:t xml:space="preserve"> </w:t>
      </w:r>
      <w:r w:rsidRPr="195EEC71">
        <w:rPr>
          <w:lang w:val="en-US"/>
        </w:rPr>
        <w:t>54</w:t>
      </w:r>
      <w:r w:rsidRPr="195EEC71">
        <w:rPr>
          <w:lang w:val="en-US"/>
        </w:rPr>
        <w:t>, 100536.</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Deceased donor urinary Dickkopf-3 associates with future allograft function following kidney transplantation</w:t>
      </w:r>
    </w:p>
    <w:p w:rsidRDefault="195EEC71" w:rsidR="195EEC71" w:rsidRPr="195EEC71" w:rsidP="195EEC71">
      <w:pPr>
        <w:pStyle w:val="body"/>
        <w:color w:val="000000"/>
      </w:pPr>
      <w:r w:rsidRPr="195EEC71">
        <w:rPr>
          <w:lang w:val="en-US"/>
        </w:rPr>
        <w:t xml:space="preserve">Fallois, J. D., Günzel, A., Daniel, C., Stumpf, J., Busch, M., Pein, U., Paliege, A., Amann, K., Wiech, T., Hantmann, E., Wolf, G., Pfeifer, F., Girndt, M., Lindner, T. H., Weimann, A., Seehofer, D., Bachmann, A., Budde, K., Biemann, R., Isermann, B., Engel, C., Dittrich, K., Hugo, C. &amp; Halbritter, J., </w:t>
      </w:r>
      <w:r w:rsidRPr="195EEC71">
        <w:rPr>
          <w:lang w:val="en-US"/>
        </w:rPr>
        <w:t>März 2025</w:t>
      </w:r>
      <w:r w:rsidRPr="195EEC71">
        <w:rPr>
          <w:lang w:val="en-US"/>
        </w:rPr>
        <w:t xml:space="preserve">, </w:t>
      </w:r>
      <w:r w:rsidRPr="195EEC71">
        <w:rPr>
          <w:lang w:val="en-US"/>
        </w:rPr>
        <w:t xml:space="preserve">in: </w:t>
      </w:r>
      <w:r w:rsidRPr="195EEC71">
        <w:rPr>
          <w:lang w:val="en-US"/>
        </w:rPr>
        <w:t>American Journal of Transplantation.</w:t>
      </w:r>
      <w:r w:rsidRPr="195EEC71">
        <w:rPr>
          <w:lang w:val="en-US"/>
        </w:rPr>
        <w:t xml:space="preserve"> </w:t>
      </w:r>
      <w:r w:rsidRPr="195EEC71">
        <w:rPr>
          <w:lang w:val="en-US"/>
        </w:rPr>
        <w:t>25</w:t>
      </w:r>
      <w:r w:rsidRPr="195EEC71">
        <w:rPr>
          <w:lang w:val="en-US"/>
        </w:rPr>
        <w:t xml:space="preserve">, </w:t>
      </w:r>
      <w:r w:rsidRPr="195EEC71">
        <w:rPr>
          <w:lang w:val="en-US"/>
        </w:rPr>
        <w:t>3</w:t>
      </w:r>
      <w:r w:rsidRPr="195EEC71">
        <w:rPr>
          <w:lang w:val="en-US"/>
        </w:rPr>
        <w:t xml:space="preserve">, </w:t>
      </w:r>
      <w:r w:rsidRPr="195EEC71">
        <w:rPr>
          <w:lang w:val="en-US"/>
        </w:rPr>
        <w:t>S. 516-530</w:t>
      </w:r>
      <w:r w:rsidRPr="195EEC71">
        <w:rPr>
          <w:lang w:val="en-US"/>
        </w:rPr>
        <w:t xml:space="preserve"> </w:t>
      </w:r>
      <w:r w:rsidRPr="195EEC71">
        <w:rPr>
          <w:lang w:val="en-US"/>
        </w:rPr>
        <w:t>15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Deep learning-based system for automated damage detection and quantification in concrete pavement</w:t>
      </w:r>
    </w:p>
    <w:p w:rsidRDefault="195EEC71" w:rsidR="195EEC71" w:rsidRPr="195EEC71" w:rsidP="195EEC71">
      <w:pPr>
        <w:pStyle w:val="body"/>
        <w:color w:val="000000"/>
      </w:pPr>
      <w:r w:rsidRPr="195EEC71">
        <w:rPr>
          <w:lang w:val="en-US"/>
        </w:rPr>
        <w:t>Garita Duran, H.</w:t>
      </w:r>
      <w:r w:rsidRPr="195EEC71">
        <w:rPr>
          <w:lang w:val="en-US"/>
        </w:rPr>
        <w:t xml:space="preserve">, </w:t>
      </w:r>
      <w:r w:rsidRPr="195EEC71">
        <w:rPr>
          <w:lang w:val="en-US"/>
        </w:rPr>
        <w:t>Stöcker, J. P.</w:t>
      </w:r>
      <w:r w:rsidRPr="195EEC71">
        <w:rPr>
          <w:lang w:val="en-US"/>
        </w:rPr>
        <w:t xml:space="preserve"> &amp; Kaliske, M., </w:t>
      </w:r>
      <w:r w:rsidRPr="195EEC71">
        <w:rPr>
          <w:lang w:val="en-US"/>
        </w:rPr>
        <w:t>März 2025</w:t>
      </w:r>
      <w:r w:rsidRPr="195EEC71">
        <w:rPr>
          <w:lang w:val="en-US"/>
        </w:rPr>
        <w:t xml:space="preserve">, </w:t>
      </w:r>
      <w:r w:rsidRPr="195EEC71">
        <w:rPr>
          <w:lang w:val="en-US"/>
        </w:rPr>
        <w:t xml:space="preserve">in: </w:t>
      </w:r>
      <w:r w:rsidRPr="195EEC71">
        <w:rPr>
          <w:lang w:val="en-US"/>
        </w:rPr>
        <w:t>Results in Engineering.</w:t>
      </w:r>
      <w:r w:rsidRPr="195EEC71">
        <w:rPr>
          <w:lang w:val="en-US"/>
        </w:rPr>
        <w:t xml:space="preserve"> </w:t>
      </w:r>
      <w:r w:rsidRPr="195EEC71">
        <w:rPr>
          <w:lang w:val="en-US"/>
        </w:rPr>
        <w:t>25</w:t>
      </w:r>
      <w:r w:rsidRPr="195EEC71">
        <w:rPr>
          <w:lang w:val="en-US"/>
        </w:rPr>
        <w:t>, 104546.</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Die kalte Residenz: Überlegungen zu einer Sozialgeschichte des Winters um 1800</w:t>
      </w:r>
    </w:p>
    <w:p w:rsidRDefault="195EEC71" w:rsidR="195EEC71" w:rsidRPr="195EEC71" w:rsidP="195EEC71">
      <w:pPr>
        <w:pStyle w:val="body"/>
        <w:color w:val="000000"/>
      </w:pPr>
      <w:r w:rsidRPr="195EEC71">
        <w:rPr>
          <w:lang w:val="en-US"/>
        </w:rPr>
        <w:t>Kästner, A.</w:t>
      </w:r>
      <w:r w:rsidRPr="195EEC71">
        <w:rPr>
          <w:lang w:val="en-US"/>
        </w:rPr>
        <w:t xml:space="preserve">, </w:t>
      </w:r>
      <w:r w:rsidRPr="195EEC71">
        <w:rPr>
          <w:lang w:val="en-US"/>
        </w:rPr>
        <w:t>März 2025</w:t>
      </w:r>
      <w:r w:rsidRPr="195EEC71">
        <w:rPr>
          <w:lang w:val="en-US"/>
        </w:rPr>
        <w:t xml:space="preserve">, </w:t>
      </w:r>
      <w:r w:rsidRPr="195EEC71">
        <w:rPr>
          <w:i/>
          <w:lang w:val="en-US"/>
        </w:rPr>
        <w:t>Extremereignis ›Kältewinter‹ im 18. Jahrhundert: Spuren in der zeitgenössischen Literatur, Kultur und Wissenschaft.</w:t>
      </w:r>
      <w:r w:rsidRPr="195EEC71">
        <w:rPr>
          <w:lang w:val="en-US"/>
        </w:rPr>
        <w:t xml:space="preserve"> Axtner-Borsudtzky, A. &amp; van de Löcht, J. (Hrsg.). Berlin / Boston: </w:t>
      </w:r>
      <w:r w:rsidRPr="195EEC71">
        <w:rPr>
          <w:lang w:val="en-US"/>
        </w:rPr>
        <w:t>DeGruyter</w:t>
      </w:r>
      <w:r w:rsidRPr="195EEC71">
        <w:rPr>
          <w:lang w:val="en-US"/>
        </w:rPr>
        <w:t xml:space="preserve">, </w:t>
      </w:r>
      <w:r w:rsidRPr="195EEC71">
        <w:rPr>
          <w:lang w:val="en-US"/>
        </w:rPr>
        <w:t>S. 101-124</w:t>
      </w:r>
      <w:r w:rsidRPr="195EEC71">
        <w:rPr>
          <w:lang w:val="en-US"/>
        </w:rPr>
        <w:t xml:space="preserve"> </w:t>
      </w:r>
      <w:r w:rsidRPr="195EEC71">
        <w:rPr>
          <w:lang w:val="en-US"/>
        </w:rPr>
        <w:t>23 S.</w:t>
      </w:r>
      <w:r w:rsidRPr="195EEC71">
        <w:rPr>
          <w:lang w:val="en-US"/>
        </w:rPr>
        <w:t xml:space="preserve"> (Historical catastrophe studies).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Buch/Konferenzbericht/Sammelband/Gutachten</w:t>
      </w:r>
      <w:r w:rsidRPr="195EEC71">
        <w:rPr>
          <w:lang w:val="en-US"/>
        </w:rPr>
        <w:t xml:space="preserve"> › </w:t>
      </w:r>
      <w:r w:rsidRPr="195EEC71">
        <w:rPr>
          <w:lang w:val="en-US"/>
        </w:rPr>
        <w:t>Beitrag in Konferenzband</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Diminished State Space Theory of Human Aging</w:t>
      </w:r>
    </w:p>
    <w:p w:rsidRDefault="195EEC71" w:rsidR="195EEC71" w:rsidRPr="195EEC71" w:rsidP="195EEC71">
      <w:pPr>
        <w:pStyle w:val="body"/>
        <w:color w:val="000000"/>
      </w:pPr>
      <w:r w:rsidRPr="195EEC71">
        <w:rPr>
          <w:lang w:val="en-US"/>
        </w:rPr>
        <w:t xml:space="preserve">Eppinger, B., Ruel, A. &amp; Bolenz, F., </w:t>
      </w:r>
      <w:r w:rsidRPr="195EEC71">
        <w:rPr>
          <w:lang w:val="en-US"/>
        </w:rPr>
        <w:t>März 2025</w:t>
      </w:r>
      <w:r w:rsidRPr="195EEC71">
        <w:rPr>
          <w:lang w:val="en-US"/>
        </w:rPr>
        <w:t xml:space="preserve">, </w:t>
      </w:r>
      <w:r w:rsidRPr="195EEC71">
        <w:rPr>
          <w:lang w:val="en-US"/>
        </w:rPr>
        <w:t xml:space="preserve">in: </w:t>
      </w:r>
      <w:r w:rsidRPr="195EEC71">
        <w:rPr>
          <w:lang w:val="en-US"/>
        </w:rPr>
        <w:t>Perspectives on psychological science.</w:t>
      </w:r>
      <w:r w:rsidRPr="195EEC71">
        <w:rPr>
          <w:lang w:val="en-US"/>
        </w:rPr>
        <w:t xml:space="preserve"> </w:t>
      </w:r>
      <w:r w:rsidRPr="195EEC71">
        <w:rPr>
          <w:lang w:val="en-US"/>
        </w:rPr>
        <w:t>20</w:t>
      </w:r>
      <w:r w:rsidRPr="195EEC71">
        <w:rPr>
          <w:lang w:val="en-US"/>
        </w:rPr>
        <w:t xml:space="preserve">, </w:t>
      </w:r>
      <w:r w:rsidRPr="195EEC71">
        <w:rPr>
          <w:lang w:val="en-US"/>
        </w:rPr>
        <w:t>2</w:t>
      </w:r>
      <w:r w:rsidRPr="195EEC71">
        <w:rPr>
          <w:lang w:val="en-US"/>
        </w:rPr>
        <w:t xml:space="preserve">, </w:t>
      </w:r>
      <w:r w:rsidRPr="195EEC71">
        <w:rPr>
          <w:lang w:val="en-US"/>
        </w:rPr>
        <w:t>S. 325-339</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Editorial</w:t>
      </w:r>
    </w:p>
    <w:p w:rsidRDefault="195EEC71" w:rsidR="195EEC71" w:rsidRPr="195EEC71" w:rsidP="195EEC71">
      <w:pPr>
        <w:pStyle w:val="body"/>
        <w:color w:val="000000"/>
      </w:pPr>
      <w:r w:rsidRPr="195EEC71">
        <w:rPr>
          <w:lang w:val="en-US"/>
        </w:rPr>
        <w:t>Grillenberger, A.</w:t>
      </w:r>
      <w:r w:rsidRPr="195EEC71">
        <w:rPr>
          <w:lang w:val="en-US"/>
        </w:rPr>
        <w:t xml:space="preserve">, Michaeli, T., Schulz, S. &amp; Stechert, P., </w:t>
      </w:r>
      <w:r w:rsidRPr="195EEC71">
        <w:rPr>
          <w:lang w:val="en-US"/>
        </w:rPr>
        <w:t>März 2025</w:t>
      </w:r>
      <w:r w:rsidRPr="195EEC71">
        <w:rPr>
          <w:lang w:val="en-US"/>
        </w:rPr>
        <w:t xml:space="preserve">, </w:t>
      </w:r>
      <w:r w:rsidRPr="195EEC71">
        <w:rPr>
          <w:lang w:val="en-US"/>
        </w:rPr>
        <w:t xml:space="preserve">in: </w:t>
      </w:r>
      <w:r w:rsidRPr="195EEC71">
        <w:rPr>
          <w:lang w:val="en-US"/>
        </w:rPr>
        <w:t>Informatische Bildung in Schulen : ibis.</w:t>
      </w:r>
      <w:r w:rsidRPr="195EEC71">
        <w:rPr>
          <w:lang w:val="en-US"/>
        </w:rPr>
        <w:t xml:space="preserve"> </w:t>
      </w:r>
      <w:r w:rsidRPr="195EEC71">
        <w:rPr>
          <w:lang w:val="en-US"/>
        </w:rPr>
        <w:t>3</w:t>
      </w:r>
      <w:r w:rsidRPr="195EEC71">
        <w:rPr>
          <w:lang w:val="en-US"/>
        </w:rPr>
        <w:t xml:space="preserve">, </w:t>
      </w:r>
      <w:r w:rsidRPr="195EEC71">
        <w:rPr>
          <w:lang w:val="en-US"/>
        </w:rPr>
        <w:t>1</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Leitartikel (Editorial)</w:t>
      </w:r>
      <w:r w:rsidRPr="195EEC71">
        <w:rPr>
          <w:lang w:val="en-US"/>
        </w:rPr>
        <w:t xml:space="preserve"> › </w:t>
      </w:r>
      <w:r w:rsidRPr="195EEC71">
        <w:rPr>
          <w:lang w:val="en-US"/>
        </w:rPr>
        <w:t>Beigetragen</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Empirical methods that provide physical descriptions of dynamic cellular processes</w:t>
      </w:r>
    </w:p>
    <w:p w:rsidRDefault="195EEC71" w:rsidR="195EEC71" w:rsidRPr="195EEC71" w:rsidP="195EEC71">
      <w:pPr>
        <w:pStyle w:val="body"/>
        <w:color w:val="000000"/>
      </w:pPr>
      <w:r w:rsidRPr="195EEC71">
        <w:rPr>
          <w:lang w:val="en-US"/>
        </w:rPr>
        <w:t xml:space="preserve">Seim, I. &amp; Grill, S. W., </w:t>
      </w:r>
      <w:r w:rsidRPr="195EEC71">
        <w:rPr>
          <w:lang w:val="en-US"/>
        </w:rPr>
        <w:t>März 2025</w:t>
      </w:r>
      <w:r w:rsidRPr="195EEC71">
        <w:rPr>
          <w:lang w:val="en-US"/>
        </w:rPr>
        <w:t xml:space="preserve">, </w:t>
      </w:r>
      <w:r w:rsidRPr="195EEC71">
        <w:rPr>
          <w:lang w:val="en-US"/>
        </w:rPr>
        <w:t xml:space="preserve">in: </w:t>
      </w:r>
      <w:r w:rsidRPr="195EEC71">
        <w:rPr>
          <w:lang w:val="en-US"/>
        </w:rPr>
        <w:t>Biophysical journal.</w:t>
      </w:r>
      <w:r w:rsidRPr="195EEC71">
        <w:rPr>
          <w:lang w:val="en-US"/>
        </w:rPr>
        <w:t xml:space="preserve"> </w:t>
      </w:r>
      <w:r w:rsidRPr="195EEC71">
        <w:rPr>
          <w:lang w:val="en-US"/>
        </w:rPr>
        <w:t>124</w:t>
      </w:r>
      <w:r w:rsidRPr="195EEC71">
        <w:rPr>
          <w:lang w:val="en-US"/>
        </w:rPr>
        <w:t xml:space="preserve">, </w:t>
      </w:r>
      <w:r w:rsidRPr="195EEC71">
        <w:rPr>
          <w:lang w:val="en-US"/>
        </w:rPr>
        <w:t>6</w:t>
      </w:r>
      <w:r w:rsidRPr="195EEC71">
        <w:rPr>
          <w:lang w:val="en-US"/>
        </w:rPr>
        <w:t xml:space="preserve">, </w:t>
      </w:r>
      <w:r w:rsidRPr="195EEC71">
        <w:rPr>
          <w:lang w:val="en-US"/>
        </w:rPr>
        <w:t>S. 861-875</w:t>
      </w:r>
      <w:r w:rsidRPr="195EEC71">
        <w:rPr>
          <w:lang w:val="en-US"/>
        </w:rPr>
        <w:t xml:space="preserve"> </w:t>
      </w:r>
      <w:r w:rsidRPr="195EEC71">
        <w:rPr>
          <w:lang w:val="en-US"/>
        </w:rPr>
        <w:t>15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Übersichtsartikel (Review)</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Exaggerated frontoparietal control over cognitive effort-based decision-making in young women with anorexia nervosa</w:t>
      </w:r>
    </w:p>
    <w:p w:rsidRDefault="195EEC71" w:rsidR="195EEC71" w:rsidRPr="195EEC71" w:rsidP="195EEC71">
      <w:pPr>
        <w:pStyle w:val="body"/>
        <w:color w:val="000000"/>
      </w:pPr>
      <w:r w:rsidRPr="195EEC71">
        <w:rPr>
          <w:lang w:val="en-US"/>
        </w:rPr>
        <w:t>King, J. A.</w:t>
      </w:r>
      <w:r w:rsidRPr="195EEC71">
        <w:rPr>
          <w:lang w:val="en-US"/>
        </w:rPr>
        <w:t xml:space="preserve">, </w:t>
      </w:r>
      <w:r w:rsidRPr="195EEC71">
        <w:rPr>
          <w:lang w:val="en-US"/>
        </w:rPr>
        <w:t>Bernardoni, F.</w:t>
      </w:r>
      <w:r w:rsidRPr="195EEC71">
        <w:rPr>
          <w:lang w:val="en-US"/>
        </w:rPr>
        <w:t xml:space="preserve">, Westbrook, A., Korb, F. M., </w:t>
      </w:r>
      <w:r w:rsidRPr="195EEC71">
        <w:rPr>
          <w:lang w:val="en-US"/>
        </w:rPr>
        <w:t>Boehm, I.</w:t>
      </w:r>
      <w:r w:rsidRPr="195EEC71">
        <w:rPr>
          <w:lang w:val="en-US"/>
        </w:rPr>
        <w:t xml:space="preserve">, </w:t>
      </w:r>
      <w:r w:rsidRPr="195EEC71">
        <w:rPr>
          <w:lang w:val="en-US"/>
        </w:rPr>
        <w:t>Doose, A.</w:t>
      </w:r>
      <w:r w:rsidRPr="195EEC71">
        <w:rPr>
          <w:lang w:val="en-US"/>
        </w:rPr>
        <w:t xml:space="preserve">, </w:t>
      </w:r>
      <w:r w:rsidRPr="195EEC71">
        <w:rPr>
          <w:lang w:val="en-US"/>
        </w:rPr>
        <w:t>Geisler, D.</w:t>
      </w:r>
      <w:r w:rsidRPr="195EEC71">
        <w:rPr>
          <w:lang w:val="en-US"/>
        </w:rPr>
        <w:t xml:space="preserve">, Gramatke, K., </w:t>
      </w:r>
      <w:r w:rsidRPr="195EEC71">
        <w:rPr>
          <w:lang w:val="en-US"/>
        </w:rPr>
        <w:t>Hellerhoff, I.</w:t>
      </w:r>
      <w:r w:rsidRPr="195EEC71">
        <w:rPr>
          <w:lang w:val="en-US"/>
        </w:rPr>
        <w:t xml:space="preserve">, Wolff, S., </w:t>
      </w:r>
      <w:r w:rsidRPr="195EEC71">
        <w:rPr>
          <w:lang w:val="en-US"/>
        </w:rPr>
        <w:t>Strobel, A.</w:t>
      </w:r>
      <w:r w:rsidRPr="195EEC71">
        <w:rPr>
          <w:lang w:val="en-US"/>
        </w:rPr>
        <w:t xml:space="preserve">, Goschke, T., </w:t>
      </w:r>
      <w:r w:rsidRPr="195EEC71">
        <w:rPr>
          <w:lang w:val="en-US"/>
        </w:rPr>
        <w:t>Roessner, V.</w:t>
      </w:r>
      <w:r w:rsidRPr="195EEC71">
        <w:rPr>
          <w:lang w:val="en-US"/>
        </w:rPr>
        <w:t xml:space="preserve"> &amp; </w:t>
      </w:r>
      <w:r w:rsidRPr="195EEC71">
        <w:rPr>
          <w:lang w:val="en-US"/>
        </w:rPr>
        <w:t>Ehrlich, S.</w:t>
      </w:r>
      <w:r w:rsidRPr="195EEC71">
        <w:rPr>
          <w:lang w:val="en-US"/>
        </w:rPr>
        <w:t xml:space="preserve">, </w:t>
      </w:r>
      <w:r w:rsidRPr="195EEC71">
        <w:rPr>
          <w:lang w:val="en-US"/>
        </w:rPr>
        <w:t>März 2025</w:t>
      </w:r>
      <w:r w:rsidRPr="195EEC71">
        <w:rPr>
          <w:lang w:val="en-US"/>
        </w:rPr>
        <w:t xml:space="preserve">, </w:t>
      </w:r>
      <w:r w:rsidRPr="195EEC71">
        <w:rPr>
          <w:lang w:val="en-US"/>
        </w:rPr>
        <w:t xml:space="preserve">in: </w:t>
      </w:r>
      <w:r w:rsidRPr="195EEC71">
        <w:rPr>
          <w:lang w:val="en-US"/>
        </w:rPr>
        <w:t>Molecular psychiatry.</w:t>
      </w:r>
      <w:r w:rsidRPr="195EEC71">
        <w:rPr>
          <w:lang w:val="en-US"/>
        </w:rPr>
        <w:t xml:space="preserve"> </w:t>
      </w:r>
      <w:r w:rsidRPr="195EEC71">
        <w:rPr>
          <w:lang w:val="en-US"/>
        </w:rPr>
        <w:t>30</w:t>
      </w:r>
      <w:r w:rsidRPr="195EEC71">
        <w:rPr>
          <w:lang w:val="en-US"/>
        </w:rPr>
        <w:t xml:space="preserve">, </w:t>
      </w:r>
      <w:r w:rsidRPr="195EEC71">
        <w:rPr>
          <w:lang w:val="en-US"/>
        </w:rPr>
        <w:t>3</w:t>
      </w:r>
      <w:r w:rsidRPr="195EEC71">
        <w:rPr>
          <w:lang w:val="en-US"/>
        </w:rPr>
        <w:t xml:space="preserve">, </w:t>
      </w:r>
      <w:r w:rsidRPr="195EEC71">
        <w:rPr>
          <w:lang w:val="en-US"/>
        </w:rPr>
        <w:t>S. 861-869</w:t>
      </w:r>
      <w:r w:rsidRPr="195EEC71">
        <w:rPr>
          <w:lang w:val="en-US"/>
        </w:rPr>
        <w:t xml:space="preserve"> </w:t>
      </w:r>
      <w:r w:rsidRPr="195EEC71">
        <w:rPr>
          <w:lang w:val="en-US"/>
        </w:rPr>
        <w:t>9 S.</w:t>
      </w:r>
      <w:r w:rsidRPr="195EEC71">
        <w:rPr>
          <w:lang w:val="en-US"/>
        </w:rPr>
        <w:t>, 10.</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Experience Matters: Impact on Technical Success and Complication Rate in Percutaneous Transhepatic Biliary Drainage</w:t>
      </w:r>
    </w:p>
    <w:p w:rsidRDefault="195EEC71" w:rsidR="195EEC71" w:rsidRPr="195EEC71" w:rsidP="195EEC71">
      <w:pPr>
        <w:pStyle w:val="body"/>
        <w:color w:val="000000"/>
      </w:pPr>
      <w:r w:rsidRPr="195EEC71">
        <w:rPr>
          <w:lang w:val="en-US"/>
        </w:rPr>
        <w:t xml:space="preserve">Schön, F. (Erstautor:in), Seidel, B., Blum, S. F. U., Fischer, K., Kromrey, M. L., Riediger, C., Löck, S., Hoffmann, R. T. &amp; Kühn, J. P. (Letztautor:in), </w:t>
      </w:r>
      <w:r w:rsidRPr="195EEC71">
        <w:rPr>
          <w:lang w:val="en-US"/>
        </w:rPr>
        <w:t>März 2025</w:t>
      </w:r>
      <w:r w:rsidRPr="195EEC71">
        <w:rPr>
          <w:lang w:val="en-US"/>
        </w:rPr>
        <w:t xml:space="preserve">, </w:t>
      </w:r>
      <w:r w:rsidRPr="195EEC71">
        <w:rPr>
          <w:lang w:val="en-US"/>
        </w:rPr>
        <w:t xml:space="preserve">in: </w:t>
      </w:r>
      <w:r w:rsidRPr="195EEC71">
        <w:rPr>
          <w:lang w:val="en-US"/>
        </w:rPr>
        <w:t>Academic radiology.</w:t>
      </w:r>
      <w:r w:rsidRPr="195EEC71">
        <w:rPr>
          <w:lang w:val="en-US"/>
        </w:rPr>
        <w:t xml:space="preserve"> </w:t>
      </w:r>
      <w:r w:rsidRPr="195EEC71">
        <w:rPr>
          <w:lang w:val="en-US"/>
        </w:rPr>
        <w:t>32</w:t>
      </w:r>
      <w:r w:rsidRPr="195EEC71">
        <w:rPr>
          <w:lang w:val="en-US"/>
        </w:rPr>
        <w:t xml:space="preserve">, </w:t>
      </w:r>
      <w:r w:rsidRPr="195EEC71">
        <w:rPr>
          <w:lang w:val="en-US"/>
        </w:rPr>
        <w:t>3</w:t>
      </w:r>
      <w:r w:rsidRPr="195EEC71">
        <w:rPr>
          <w:lang w:val="en-US"/>
        </w:rPr>
        <w:t xml:space="preserve">, </w:t>
      </w:r>
      <w:r w:rsidRPr="195EEC71">
        <w:rPr>
          <w:lang w:val="en-US"/>
        </w:rPr>
        <w:t>S. 1525-1533</w:t>
      </w:r>
      <w:r w:rsidRPr="195EEC71">
        <w:rPr>
          <w:lang w:val="en-US"/>
        </w:rPr>
        <w:t xml:space="preserve"> </w:t>
      </w:r>
      <w:r w:rsidRPr="195EEC71">
        <w:rPr>
          <w:lang w:val="en-US"/>
        </w:rPr>
        <w:t>9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Experimental and numerical analysis of bending performance for a glass-epoxy composite with integrated sheet-shaped shape memory alloy actuator elements</w:t>
      </w:r>
    </w:p>
    <w:p w:rsidRDefault="195EEC71" w:rsidR="195EEC71" w:rsidRPr="195EEC71" w:rsidP="195EEC71">
      <w:pPr>
        <w:pStyle w:val="body"/>
        <w:color w:val="000000"/>
      </w:pPr>
      <w:r w:rsidRPr="195EEC71">
        <w:rPr>
          <w:lang w:val="en-US"/>
        </w:rPr>
        <w:t xml:space="preserve">Böhm, H., </w:t>
      </w:r>
      <w:r w:rsidRPr="195EEC71">
        <w:rPr>
          <w:lang w:val="en-US"/>
        </w:rPr>
        <w:t>Winkler, A.</w:t>
      </w:r>
      <w:r w:rsidRPr="195EEC71">
        <w:rPr>
          <w:lang w:val="en-US"/>
        </w:rPr>
        <w:t xml:space="preserve">, Senf, B., Voigt, I., Drossel, W. G. &amp; </w:t>
      </w:r>
      <w:r w:rsidRPr="195EEC71">
        <w:rPr>
          <w:lang w:val="en-US"/>
        </w:rPr>
        <w:t>Gude, M.</w:t>
      </w:r>
      <w:r w:rsidRPr="195EEC71">
        <w:rPr>
          <w:lang w:val="en-US"/>
        </w:rPr>
        <w:t xml:space="preserve">, </w:t>
      </w:r>
      <w:r w:rsidRPr="195EEC71">
        <w:rPr>
          <w:lang w:val="en-US"/>
        </w:rPr>
        <w:t>März 2025</w:t>
      </w:r>
      <w:r w:rsidRPr="195EEC71">
        <w:rPr>
          <w:lang w:val="en-US"/>
        </w:rPr>
        <w:t xml:space="preserve">, </w:t>
      </w:r>
      <w:r w:rsidRPr="195EEC71">
        <w:rPr>
          <w:lang w:val="en-US"/>
        </w:rPr>
        <w:t xml:space="preserve">in: </w:t>
      </w:r>
      <w:r w:rsidRPr="195EEC71">
        <w:rPr>
          <w:lang w:val="en-US"/>
        </w:rPr>
        <w:t>Mechanics of Advanced Materials and Structures.</w:t>
      </w:r>
      <w:r w:rsidRPr="195EEC71">
        <w:rPr>
          <w:lang w:val="en-US"/>
        </w:rPr>
        <w:t xml:space="preserve"> </w:t>
      </w:r>
      <w:r w:rsidRPr="195EEC71">
        <w:rPr>
          <w:lang w:val="en-US"/>
        </w:rPr>
        <w:t>32</w:t>
      </w:r>
      <w:r w:rsidRPr="195EEC71">
        <w:rPr>
          <w:lang w:val="en-US"/>
        </w:rPr>
        <w:t xml:space="preserve">, </w:t>
      </w:r>
      <w:r w:rsidRPr="195EEC71">
        <w:rPr>
          <w:lang w:val="en-US"/>
        </w:rPr>
        <w:t>3</w:t>
      </w:r>
      <w:r w:rsidRPr="195EEC71">
        <w:rPr>
          <w:lang w:val="en-US"/>
        </w:rPr>
        <w:t xml:space="preserve">, </w:t>
      </w:r>
      <w:r w:rsidRPr="195EEC71">
        <w:rPr>
          <w:lang w:val="en-US"/>
        </w:rPr>
        <w:t>S. 391-402</w:t>
      </w:r>
      <w:r w:rsidRPr="195EEC71">
        <w:rPr>
          <w:lang w:val="en-US"/>
        </w:rPr>
        <w:t xml:space="preserve"> </w:t>
      </w:r>
      <w:r w:rsidRPr="195EEC71">
        <w:rPr>
          <w:lang w:val="en-US"/>
        </w:rPr>
        <w:t>12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Experimental investigation on the bond performance of a hybrid lap-spliced connection of GFRP and stainless steel bars in concrete</w:t>
      </w:r>
    </w:p>
    <w:p w:rsidRDefault="195EEC71" w:rsidR="195EEC71" w:rsidRPr="195EEC71" w:rsidP="195EEC71">
      <w:pPr>
        <w:pStyle w:val="body"/>
        <w:color w:val="000000"/>
      </w:pPr>
      <w:r w:rsidRPr="195EEC71">
        <w:rPr>
          <w:lang w:val="en-US"/>
        </w:rPr>
        <w:t>Zhou, J.</w:t>
      </w:r>
      <w:r w:rsidRPr="195EEC71">
        <w:rPr>
          <w:lang w:val="en-US"/>
        </w:rPr>
        <w:t xml:space="preserve">, Zhao, J., </w:t>
      </w:r>
      <w:r w:rsidRPr="195EEC71">
        <w:rPr>
          <w:lang w:val="en-US"/>
        </w:rPr>
        <w:t>Peng, M.</w:t>
      </w:r>
      <w:r w:rsidRPr="195EEC71">
        <w:rPr>
          <w:lang w:val="en-US"/>
        </w:rPr>
        <w:t xml:space="preserve">, Liebscher, M., </w:t>
      </w:r>
      <w:r w:rsidRPr="195EEC71">
        <w:rPr>
          <w:lang w:val="en-US"/>
        </w:rPr>
        <w:t>Mechtcherine, V.</w:t>
      </w:r>
      <w:r w:rsidRPr="195EEC71">
        <w:rPr>
          <w:lang w:val="en-US"/>
        </w:rPr>
        <w:t xml:space="preserve">, </w:t>
      </w:r>
      <w:r w:rsidRPr="195EEC71">
        <w:rPr>
          <w:lang w:val="en-US"/>
        </w:rPr>
        <w:t>Marx, S.</w:t>
      </w:r>
      <w:r w:rsidRPr="195EEC71">
        <w:rPr>
          <w:lang w:val="en-US"/>
        </w:rPr>
        <w:t xml:space="preserve"> &amp; </w:t>
      </w:r>
      <w:r w:rsidRPr="195EEC71">
        <w:rPr>
          <w:lang w:val="en-US"/>
        </w:rPr>
        <w:t>Kang, C.</w:t>
      </w:r>
      <w:r w:rsidRPr="195EEC71">
        <w:rPr>
          <w:lang w:val="en-US"/>
        </w:rPr>
        <w:t xml:space="preserve">, </w:t>
      </w:r>
      <w:r w:rsidRPr="195EEC71">
        <w:rPr>
          <w:lang w:val="en-US"/>
        </w:rPr>
        <w:t>März 2025</w:t>
      </w:r>
      <w:r w:rsidRPr="195EEC71">
        <w:rPr>
          <w:lang w:val="en-US"/>
        </w:rPr>
        <w:t xml:space="preserve">, </w:t>
      </w:r>
      <w:r w:rsidRPr="195EEC71">
        <w:rPr>
          <w:lang w:val="en-US"/>
        </w:rPr>
        <w:t xml:space="preserve">in: </w:t>
      </w:r>
      <w:r w:rsidRPr="195EEC71">
        <w:rPr>
          <w:lang w:val="en-US"/>
        </w:rPr>
        <w:t>Cement and Concrete Composites.</w:t>
      </w:r>
      <w:r w:rsidRPr="195EEC71">
        <w:rPr>
          <w:lang w:val="en-US"/>
        </w:rPr>
        <w:t xml:space="preserve"> </w:t>
      </w:r>
      <w:r w:rsidRPr="195EEC71">
        <w:rPr>
          <w:lang w:val="en-US"/>
        </w:rPr>
        <w:t>157</w:t>
      </w:r>
      <w:r w:rsidRPr="195EEC71">
        <w:rPr>
          <w:lang w:val="en-US"/>
        </w:rPr>
        <w:t>, 105952.</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Exploring key safety terminology through simulation: Definitions and practical insights</w:t>
      </w:r>
    </w:p>
    <w:p w:rsidRDefault="195EEC71" w:rsidR="195EEC71" w:rsidRPr="195EEC71" w:rsidP="195EEC71">
      <w:pPr>
        <w:pStyle w:val="body"/>
        <w:color w:val="000000"/>
      </w:pPr>
      <w:r w:rsidRPr="195EEC71">
        <w:rPr>
          <w:lang w:val="en-US"/>
        </w:rPr>
        <w:t xml:space="preserve">Badrnoebashar, H., Klose, A., </w:t>
      </w:r>
      <w:r w:rsidRPr="195EEC71">
        <w:rPr>
          <w:lang w:val="en-US"/>
        </w:rPr>
        <w:t>Lorenz, J.</w:t>
      </w:r>
      <w:r w:rsidRPr="195EEC71">
        <w:rPr>
          <w:lang w:val="en-US"/>
        </w:rPr>
        <w:t xml:space="preserve"> &amp; </w:t>
      </w:r>
      <w:r w:rsidRPr="195EEC71">
        <w:rPr>
          <w:lang w:val="en-US"/>
        </w:rPr>
        <w:t>Urbas, L.</w:t>
      </w:r>
      <w:r w:rsidRPr="195EEC71">
        <w:rPr>
          <w:lang w:val="en-US"/>
        </w:rPr>
        <w:t xml:space="preserve">, </w:t>
      </w:r>
      <w:r w:rsidRPr="195EEC71">
        <w:rPr>
          <w:lang w:val="en-US"/>
        </w:rPr>
        <w:t>März 2025</w:t>
      </w:r>
      <w:r w:rsidRPr="195EEC71">
        <w:rPr>
          <w:lang w:val="en-US"/>
        </w:rPr>
        <w:t xml:space="preserve">, </w:t>
      </w:r>
      <w:r w:rsidRPr="195EEC71">
        <w:rPr>
          <w:lang w:val="en-US"/>
        </w:rPr>
        <w:t xml:space="preserve">in: </w:t>
      </w:r>
      <w:r w:rsidRPr="195EEC71">
        <w:rPr>
          <w:lang w:val="en-US"/>
        </w:rPr>
        <w:t>Process safety progress : an official publication of the American Institute of Chemical Engineers.</w:t>
      </w:r>
      <w:r w:rsidRPr="195EEC71">
        <w:rPr>
          <w:lang w:val="en-US"/>
        </w:rPr>
        <w:t xml:space="preserve"> </w:t>
      </w:r>
      <w:r w:rsidRPr="195EEC71">
        <w:rPr>
          <w:lang w:val="en-US"/>
        </w:rPr>
        <w:t>44</w:t>
      </w:r>
      <w:r w:rsidRPr="195EEC71">
        <w:rPr>
          <w:lang w:val="en-US"/>
        </w:rPr>
        <w:t xml:space="preserve">, </w:t>
      </w:r>
      <w:r w:rsidRPr="195EEC71">
        <w:rPr>
          <w:lang w:val="en-US"/>
        </w:rPr>
        <w:t>1</w:t>
      </w:r>
      <w:r w:rsidRPr="195EEC71">
        <w:rPr>
          <w:lang w:val="en-US"/>
        </w:rPr>
        <w:t xml:space="preserve">, </w:t>
      </w:r>
      <w:r w:rsidRPr="195EEC71">
        <w:rPr>
          <w:lang w:val="en-US"/>
        </w:rPr>
        <w:t>S. 49-56</w:t>
      </w:r>
      <w:r w:rsidRPr="195EEC71">
        <w:rPr>
          <w:lang w:val="en-US"/>
        </w:rPr>
        <w:t xml:space="preserve"> </w:t>
      </w:r>
      <w:r w:rsidRPr="195EEC71">
        <w:rPr>
          <w:lang w:val="en-US"/>
        </w:rPr>
        <w:t>8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EXPLORING THE IMPACT OF AI-BASED ASSISTANCE FUNCTIONS ON COLLABORATIVE BUSINESS PROCESSES</w:t>
      </w:r>
    </w:p>
    <w:p w:rsidRDefault="195EEC71" w:rsidR="195EEC71" w:rsidRPr="195EEC71" w:rsidP="195EEC71">
      <w:pPr>
        <w:pStyle w:val="body"/>
        <w:color w:val="000000"/>
      </w:pPr>
      <w:r w:rsidRPr="195EEC71">
        <w:rPr>
          <w:lang w:val="en-US"/>
        </w:rPr>
        <w:t xml:space="preserve">Paul, J. &amp; </w:t>
      </w:r>
      <w:r w:rsidRPr="195EEC71">
        <w:rPr>
          <w:lang w:val="en-US"/>
        </w:rPr>
        <w:t>Richter, T. T.</w:t>
      </w:r>
      <w:r w:rsidRPr="195EEC71">
        <w:rPr>
          <w:lang w:val="en-US"/>
        </w:rPr>
        <w:t xml:space="preserve">, </w:t>
      </w:r>
      <w:r w:rsidRPr="195EEC71">
        <w:rPr>
          <w:lang w:val="en-US"/>
        </w:rPr>
        <w:t>März 2025</w:t>
      </w:r>
      <w:r w:rsidRPr="195EEC71">
        <w:rPr>
          <w:lang w:val="en-US"/>
        </w:rPr>
        <w:t xml:space="preserve">, </w:t>
      </w:r>
      <w:r w:rsidRPr="195EEC71">
        <w:rPr>
          <w:i/>
          <w:lang w:val="en-US"/>
        </w:rPr>
        <w:t>INTED2025 Proceedings: 19th International Technology, Education and Development Conference.</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Buch/Konferenzbericht/Sammelband/Gutachten</w:t>
      </w:r>
      <w:r w:rsidRPr="195EEC71">
        <w:rPr>
          <w:lang w:val="en-US"/>
        </w:rPr>
        <w:t xml:space="preserve"> › </w:t>
      </w:r>
      <w:r w:rsidRPr="195EEC71">
        <w:rPr>
          <w:lang w:val="en-US"/>
        </w:rPr>
        <w:t>Beitrag in Konferenzband</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Fostering Creativity Through Game‐Based Approaches: A Scoping Review</w:t>
      </w:r>
    </w:p>
    <w:p w:rsidRDefault="195EEC71" w:rsidR="195EEC71" w:rsidRPr="195EEC71" w:rsidP="195EEC71">
      <w:pPr>
        <w:pStyle w:val="body"/>
        <w:color w:val="000000"/>
      </w:pPr>
      <w:r w:rsidRPr="195EEC71">
        <w:rPr>
          <w:lang w:val="en-US"/>
        </w:rPr>
        <w:t xml:space="preserve">Zhang, Z. S., Seemann, M., Joos, R., Suren, M., Fischer, H. &amp; </w:t>
      </w:r>
      <w:r w:rsidRPr="195EEC71">
        <w:rPr>
          <w:lang w:val="en-US"/>
        </w:rPr>
        <w:t>Hofmann, M.</w:t>
      </w:r>
      <w:r w:rsidRPr="195EEC71">
        <w:rPr>
          <w:lang w:val="en-US"/>
        </w:rPr>
        <w:t xml:space="preserve">, </w:t>
      </w:r>
      <w:r w:rsidRPr="195EEC71">
        <w:rPr>
          <w:lang w:val="en-US"/>
        </w:rPr>
        <w:t>März 2025</w:t>
      </w:r>
      <w:r w:rsidRPr="195EEC71">
        <w:rPr>
          <w:lang w:val="en-US"/>
        </w:rPr>
        <w:t xml:space="preserve">, </w:t>
      </w:r>
      <w:r w:rsidRPr="195EEC71">
        <w:rPr>
          <w:lang w:val="en-US"/>
        </w:rPr>
        <w:t xml:space="preserve">in: </w:t>
      </w:r>
      <w:r w:rsidRPr="195EEC71">
        <w:rPr>
          <w:lang w:val="en-US"/>
        </w:rPr>
        <w:t>Journal of Creative Behavior.</w:t>
      </w:r>
      <w:r w:rsidRPr="195EEC71">
        <w:rPr>
          <w:lang w:val="en-US"/>
        </w:rPr>
        <w:t xml:space="preserve"> </w:t>
      </w:r>
      <w:r w:rsidRPr="195EEC71">
        <w:rPr>
          <w:lang w:val="en-US"/>
        </w:rPr>
        <w:t>59</w:t>
      </w:r>
      <w:r w:rsidRPr="195EEC71">
        <w:rPr>
          <w:lang w:val="en-US"/>
        </w:rPr>
        <w:t xml:space="preserve">, </w:t>
      </w:r>
      <w:r w:rsidRPr="195EEC71">
        <w:rPr>
          <w:lang w:val="en-US"/>
        </w:rPr>
        <w:t>1</w:t>
      </w:r>
      <w:r w:rsidRPr="195EEC71">
        <w:rPr>
          <w:lang w:val="en-US"/>
        </w:rPr>
        <w:t xml:space="preserve">, </w:t>
      </w:r>
      <w:r w:rsidRPr="195EEC71">
        <w:rPr>
          <w:lang w:val="en-US"/>
        </w:rPr>
        <w:t>31 S.</w:t>
      </w:r>
      <w:r w:rsidRPr="195EEC71">
        <w:rPr>
          <w:lang w:val="en-US"/>
        </w:rPr>
        <w:t>, e1536.</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Genetic control over biogenic crystal morphogenesis in zebrafish</w:t>
      </w:r>
    </w:p>
    <w:p w:rsidRDefault="195EEC71" w:rsidR="195EEC71" w:rsidRPr="195EEC71" w:rsidP="195EEC71">
      <w:pPr>
        <w:pStyle w:val="body"/>
        <w:color w:val="000000"/>
      </w:pPr>
      <w:r w:rsidRPr="195EEC71">
        <w:rPr>
          <w:lang w:val="en-US"/>
        </w:rPr>
        <w:t xml:space="preserve">Deis, R., Lerer-Goldshtein, T., Baiko, O., Eyal, Z., Brenman-Begin, D., Goldsmith, M., Kaufmann, S., Heinig, U., Dong, Y., Lushchekina, S., Varsano, N., Olender, T., Kupervaser, M., Porat, Z., Levin-Zaidman, S., Pinkas, I., </w:t>
      </w:r>
      <w:r w:rsidRPr="195EEC71">
        <w:rPr>
          <w:lang w:val="en-US"/>
        </w:rPr>
        <w:t>Mateus, R.</w:t>
      </w:r>
      <w:r w:rsidRPr="195EEC71">
        <w:rPr>
          <w:lang w:val="en-US"/>
        </w:rPr>
        <w:t xml:space="preserve"> &amp; Gur, D., </w:t>
      </w:r>
      <w:r w:rsidRPr="195EEC71">
        <w:rPr>
          <w:lang w:val="en-US"/>
        </w:rPr>
        <w:t>März 2025</w:t>
      </w:r>
      <w:r w:rsidRPr="195EEC71">
        <w:rPr>
          <w:lang w:val="en-US"/>
        </w:rPr>
        <w:t xml:space="preserve">, </w:t>
      </w:r>
      <w:r w:rsidRPr="195EEC71">
        <w:rPr>
          <w:lang w:val="en-US"/>
        </w:rPr>
        <w:t xml:space="preserve">in: </w:t>
      </w:r>
      <w:r w:rsidRPr="195EEC71">
        <w:rPr>
          <w:lang w:val="en-US"/>
        </w:rPr>
        <w:t>Nature chemical biology.</w:t>
      </w:r>
      <w:r w:rsidRPr="195EEC71">
        <w:rPr>
          <w:lang w:val="en-US"/>
        </w:rPr>
        <w:t xml:space="preserve"> </w:t>
      </w:r>
      <w:r w:rsidRPr="195EEC71">
        <w:rPr>
          <w:lang w:val="en-US"/>
        </w:rPr>
        <w:t>21</w:t>
      </w:r>
      <w:r w:rsidRPr="195EEC71">
        <w:rPr>
          <w:lang w:val="en-US"/>
        </w:rPr>
        <w:t xml:space="preserve">, </w:t>
      </w:r>
      <w:r w:rsidRPr="195EEC71">
        <w:rPr>
          <w:lang w:val="en-US"/>
        </w:rPr>
        <w:t>3</w:t>
      </w:r>
      <w:r w:rsidRPr="195EEC71">
        <w:rPr>
          <w:lang w:val="en-US"/>
        </w:rPr>
        <w:t xml:space="preserve">, </w:t>
      </w:r>
      <w:r w:rsidRPr="195EEC71">
        <w:rPr>
          <w:lang w:val="en-US"/>
        </w:rPr>
        <w:t>S. 383-392</w:t>
      </w:r>
      <w:r w:rsidRPr="195EEC71">
        <w:rPr>
          <w:lang w:val="en-US"/>
        </w:rPr>
        <w:t xml:space="preserve"> </w:t>
      </w:r>
      <w:r w:rsidRPr="195EEC71">
        <w:rPr>
          <w:lang w:val="en-US"/>
        </w:rPr>
        <w:t>10 S.</w:t>
      </w:r>
      <w:r w:rsidRPr="195EEC71">
        <w:rPr>
          <w:lang w:val="en-US"/>
        </w:rPr>
        <w:t>, 6368.</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Honey as a rare cause of severe anaphylaxis: Case report and review of literature</w:t>
      </w:r>
    </w:p>
    <w:p w:rsidRDefault="195EEC71" w:rsidR="195EEC71" w:rsidRPr="195EEC71" w:rsidP="195EEC71">
      <w:pPr>
        <w:pStyle w:val="body"/>
        <w:color w:val="000000"/>
      </w:pPr>
      <w:r w:rsidRPr="195EEC71">
        <w:rPr>
          <w:lang w:val="en-US"/>
        </w:rPr>
        <w:t xml:space="preserve">Steininger, J., </w:t>
      </w:r>
      <w:r w:rsidRPr="195EEC71">
        <w:rPr>
          <w:lang w:val="en-US"/>
        </w:rPr>
        <w:t>Heyne, S.</w:t>
      </w:r>
      <w:r w:rsidRPr="195EEC71">
        <w:rPr>
          <w:lang w:val="en-US"/>
        </w:rPr>
        <w:t xml:space="preserve">, </w:t>
      </w:r>
      <w:r w:rsidRPr="195EEC71">
        <w:rPr>
          <w:lang w:val="en-US"/>
        </w:rPr>
        <w:t>Abraham, S.</w:t>
      </w:r>
      <w:r w:rsidRPr="195EEC71">
        <w:rPr>
          <w:lang w:val="en-US"/>
        </w:rPr>
        <w:t xml:space="preserve">, </w:t>
      </w:r>
      <w:r w:rsidRPr="195EEC71">
        <w:rPr>
          <w:lang w:val="en-US"/>
        </w:rPr>
        <w:t>Beissert, S.</w:t>
      </w:r>
      <w:r w:rsidRPr="195EEC71">
        <w:rPr>
          <w:lang w:val="en-US"/>
        </w:rPr>
        <w:t xml:space="preserve"> &amp; </w:t>
      </w:r>
      <w:r w:rsidRPr="195EEC71">
        <w:rPr>
          <w:lang w:val="en-US"/>
        </w:rPr>
        <w:t>Bauer, A.</w:t>
      </w:r>
      <w:r w:rsidRPr="195EEC71">
        <w:rPr>
          <w:lang w:val="en-US"/>
        </w:rPr>
        <w:t xml:space="preserve">, </w:t>
      </w:r>
      <w:r w:rsidRPr="195EEC71">
        <w:rPr>
          <w:lang w:val="en-US"/>
        </w:rPr>
        <w:t>März 2025</w:t>
      </w:r>
      <w:r w:rsidRPr="195EEC71">
        <w:rPr>
          <w:lang w:val="en-US"/>
        </w:rPr>
        <w:t xml:space="preserve">, </w:t>
      </w:r>
      <w:r w:rsidRPr="195EEC71">
        <w:rPr>
          <w:lang w:val="en-US"/>
        </w:rPr>
        <w:t xml:space="preserve">in: </w:t>
      </w:r>
      <w:r w:rsidRPr="195EEC71">
        <w:rPr>
          <w:lang w:val="en-US"/>
        </w:rPr>
        <w:t>JEADV Clinical Practice.</w:t>
      </w:r>
      <w:r w:rsidRPr="195EEC71">
        <w:rPr>
          <w:lang w:val="en-US"/>
        </w:rPr>
        <w:t xml:space="preserve"> </w:t>
      </w:r>
      <w:r w:rsidRPr="195EEC71">
        <w:rPr>
          <w:lang w:val="en-US"/>
        </w:rPr>
        <w:t>4</w:t>
      </w:r>
      <w:r w:rsidRPr="195EEC71">
        <w:rPr>
          <w:lang w:val="en-US"/>
        </w:rPr>
        <w:t xml:space="preserve">, </w:t>
      </w:r>
      <w:r w:rsidRPr="195EEC71">
        <w:rPr>
          <w:lang w:val="en-US"/>
        </w:rPr>
        <w:t>1</w:t>
      </w:r>
      <w:r w:rsidRPr="195EEC71">
        <w:rPr>
          <w:lang w:val="en-US"/>
        </w:rPr>
        <w:t xml:space="preserve">, </w:t>
      </w:r>
      <w:r w:rsidRPr="195EEC71">
        <w:rPr>
          <w:lang w:val="en-US"/>
        </w:rPr>
        <w:t>S. 273-276</w:t>
      </w:r>
      <w:r w:rsidRPr="195EEC71">
        <w:rPr>
          <w:lang w:val="en-US"/>
        </w:rPr>
        <w:t xml:space="preserve"> </w:t>
      </w:r>
      <w:r w:rsidRPr="195EEC71">
        <w:rPr>
          <w:lang w:val="en-US"/>
        </w:rPr>
        <w:t>4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Fallbericht (Case report)</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How many species of Rafflesia exist in Java, Indonesia and what are the implications for conservation?</w:t>
      </w:r>
    </w:p>
    <w:p w:rsidRDefault="195EEC71" w:rsidR="195EEC71" w:rsidRPr="195EEC71" w:rsidP="195EEC71">
      <w:pPr>
        <w:pStyle w:val="body"/>
        <w:color w:val="000000"/>
      </w:pPr>
      <w:r w:rsidRPr="195EEC71">
        <w:rPr>
          <w:lang w:val="en-US"/>
        </w:rPr>
        <w:t xml:space="preserve">Kusuma, Y. W. C., Matsuo, A., Wanke, S., Suyama, Y. &amp; Isagi, Y., </w:t>
      </w:r>
      <w:r w:rsidRPr="195EEC71">
        <w:rPr>
          <w:lang w:val="en-US"/>
        </w:rPr>
        <w:t>März 2025</w:t>
      </w:r>
      <w:r w:rsidRPr="195EEC71">
        <w:rPr>
          <w:lang w:val="en-US"/>
        </w:rPr>
        <w:t xml:space="preserve">, </w:t>
      </w:r>
      <w:r w:rsidRPr="195EEC71">
        <w:rPr>
          <w:lang w:val="en-US"/>
        </w:rPr>
        <w:t xml:space="preserve">in: </w:t>
      </w:r>
      <w:r w:rsidRPr="195EEC71">
        <w:rPr>
          <w:lang w:val="en-US"/>
        </w:rPr>
        <w:t xml:space="preserve"> Plants, people, planet : PPP.</w:t>
      </w:r>
      <w:r w:rsidRPr="195EEC71">
        <w:rPr>
          <w:lang w:val="en-US"/>
        </w:rPr>
        <w:t xml:space="preserve"> </w:t>
      </w:r>
      <w:r w:rsidRPr="195EEC71">
        <w:rPr>
          <w:lang w:val="en-US"/>
        </w:rPr>
        <w:t>7</w:t>
      </w:r>
      <w:r w:rsidRPr="195EEC71">
        <w:rPr>
          <w:lang w:val="en-US"/>
        </w:rPr>
        <w:t xml:space="preserve">, </w:t>
      </w:r>
      <w:r w:rsidRPr="195EEC71">
        <w:rPr>
          <w:lang w:val="en-US"/>
        </w:rPr>
        <w:t>2</w:t>
      </w:r>
      <w:r w:rsidRPr="195EEC71">
        <w:rPr>
          <w:lang w:val="en-US"/>
        </w:rPr>
        <w:t xml:space="preserve">, </w:t>
      </w:r>
      <w:r w:rsidRPr="195EEC71">
        <w:rPr>
          <w:lang w:val="en-US"/>
        </w:rPr>
        <w:t>S. 467-475</w:t>
      </w:r>
      <w:r w:rsidRPr="195EEC71">
        <w:rPr>
          <w:lang w:val="en-US"/>
        </w:rPr>
        <w:t xml:space="preserve"> </w:t>
      </w:r>
      <w:r w:rsidRPr="195EEC71">
        <w:rPr>
          <w:lang w:val="en-US"/>
        </w:rPr>
        <w:t>9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International practice patterns and perspectives on endovascular therapy for the treatment of cerebral venous thrombosis</w:t>
      </w:r>
    </w:p>
    <w:p w:rsidRDefault="195EEC71" w:rsidR="195EEC71" w:rsidRPr="195EEC71" w:rsidP="195EEC71">
      <w:pPr>
        <w:pStyle w:val="body"/>
        <w:color w:val="000000"/>
      </w:pPr>
      <w:r w:rsidRPr="195EEC71">
        <w:rPr>
          <w:lang w:val="en-US"/>
        </w:rPr>
        <w:t xml:space="preserve">Brakel, B. A., Rebchuk, A. D., Ospel, J., Chen, Y., Heran, M. K., Goyal, M., Hill, M. D., Miao, Z., Huo, X., Sacco, S., Yaghi, S., Mai, T. D., Thomalla, G., Boulouis, G., Yamagami, H., Hu, W., Nagel, S., Puetz, V., Kristoffersen, E. S., Demeestere, J., Qiu, Z., Abdalkader, M., Al Kasab, S., Siegler, J. E., Strbian, D., Fischer, U., Coutinho, J., Munckhof, A., Aguiar de Sousa, D., Campbell, B. C., Raymond, J., Ji, X., Saposnik, G., Nguyen, T. N. &amp; Field, T. S., </w:t>
      </w:r>
      <w:r w:rsidRPr="195EEC71">
        <w:rPr>
          <w:lang w:val="en-US"/>
        </w:rPr>
        <w:t>März 2025</w:t>
      </w:r>
      <w:r w:rsidRPr="195EEC71">
        <w:rPr>
          <w:lang w:val="en-US"/>
        </w:rPr>
        <w:t xml:space="preserve">, </w:t>
      </w:r>
      <w:r w:rsidRPr="195EEC71">
        <w:rPr>
          <w:lang w:val="en-US"/>
        </w:rPr>
        <w:t xml:space="preserve">in: </w:t>
      </w:r>
      <w:r w:rsidRPr="195EEC71">
        <w:rPr>
          <w:lang w:val="en-US"/>
        </w:rPr>
        <w:t>International Journal of Stroke.</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Karst Water Resources in a Changing World: Review of Solute Transport Modeling Approaches</w:t>
      </w:r>
    </w:p>
    <w:p w:rsidRDefault="195EEC71" w:rsidR="195EEC71" w:rsidRPr="195EEC71" w:rsidP="195EEC71">
      <w:pPr>
        <w:pStyle w:val="body"/>
        <w:color w:val="000000"/>
      </w:pPr>
      <w:r w:rsidRPr="195EEC71">
        <w:rPr>
          <w:lang w:val="en-US"/>
        </w:rPr>
        <w:t xml:space="preserve">Özdemir Çallı, K., Chiogna, G., Bittner, D., Sivelle, V., Labat, D., Richieri, B., Çallı, S. S. &amp; </w:t>
      </w:r>
      <w:r w:rsidRPr="195EEC71">
        <w:rPr>
          <w:lang w:val="en-US"/>
        </w:rPr>
        <w:t>Hartmann, A.</w:t>
      </w:r>
      <w:r w:rsidRPr="195EEC71">
        <w:rPr>
          <w:lang w:val="en-US"/>
        </w:rPr>
        <w:t xml:space="preserve">, </w:t>
      </w:r>
      <w:r w:rsidRPr="195EEC71">
        <w:rPr>
          <w:lang w:val="en-US"/>
        </w:rPr>
        <w:t>März 2025</w:t>
      </w:r>
      <w:r w:rsidRPr="195EEC71">
        <w:rPr>
          <w:lang w:val="en-US"/>
        </w:rPr>
        <w:t xml:space="preserve">, </w:t>
      </w:r>
      <w:r w:rsidRPr="195EEC71">
        <w:rPr>
          <w:lang w:val="en-US"/>
        </w:rPr>
        <w:t xml:space="preserve">in: </w:t>
      </w:r>
      <w:r w:rsidRPr="195EEC71">
        <w:rPr>
          <w:lang w:val="en-US"/>
        </w:rPr>
        <w:t>Reviews of geophysics.</w:t>
      </w:r>
      <w:r w:rsidRPr="195EEC71">
        <w:rPr>
          <w:lang w:val="en-US"/>
        </w:rPr>
        <w:t xml:space="preserve"> </w:t>
      </w:r>
      <w:r w:rsidRPr="195EEC71">
        <w:rPr>
          <w:lang w:val="en-US"/>
        </w:rPr>
        <w:t>63</w:t>
      </w:r>
      <w:r w:rsidRPr="195EEC71">
        <w:rPr>
          <w:lang w:val="en-US"/>
        </w:rPr>
        <w:t xml:space="preserve">, </w:t>
      </w:r>
      <w:r w:rsidRPr="195EEC71">
        <w:rPr>
          <w:lang w:val="en-US"/>
        </w:rPr>
        <w:t>1</w:t>
      </w:r>
      <w:r w:rsidRPr="195EEC71">
        <w:rPr>
          <w:lang w:val="en-US"/>
        </w:rPr>
        <w:t>, e2023RG000811.</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Übersichtsartikel (Review)</w:t>
      </w:r>
      <w:r w:rsidRPr="195EEC71">
        <w:rPr>
          <w:lang w:val="en-US"/>
        </w:rPr>
        <w:t xml:space="preserve"> › </w:t>
      </w:r>
      <w:r w:rsidRPr="195EEC71">
        <w:rPr>
          <w:lang w:val="en-US"/>
        </w:rPr>
        <w:t>Eingeladen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Learning from errors and failure in educational contexts: New insights and future directions for research and practice</w:t>
      </w:r>
    </w:p>
    <w:p w:rsidRDefault="195EEC71" w:rsidR="195EEC71" w:rsidRPr="195EEC71" w:rsidP="195EEC71">
      <w:pPr>
        <w:pStyle w:val="body"/>
        <w:color w:val="000000"/>
      </w:pPr>
      <w:r w:rsidRPr="195EEC71">
        <w:rPr>
          <w:lang w:val="en-US"/>
        </w:rPr>
        <w:t>Narciss, S.</w:t>
      </w:r>
      <w:r w:rsidRPr="195EEC71">
        <w:rPr>
          <w:lang w:val="en-US"/>
        </w:rPr>
        <w:t xml:space="preserve"> &amp; Alemdag, E., </w:t>
      </w:r>
      <w:r w:rsidRPr="195EEC71">
        <w:rPr>
          <w:lang w:val="en-US"/>
        </w:rPr>
        <w:t>März 2025</w:t>
      </w:r>
      <w:r w:rsidRPr="195EEC71">
        <w:rPr>
          <w:lang w:val="en-US"/>
        </w:rPr>
        <w:t xml:space="preserve">, </w:t>
      </w:r>
      <w:r w:rsidRPr="195EEC71">
        <w:rPr>
          <w:lang w:val="en-US"/>
        </w:rPr>
        <w:t xml:space="preserve">in: </w:t>
      </w:r>
      <w:r w:rsidRPr="195EEC71">
        <w:rPr>
          <w:lang w:val="en-US"/>
        </w:rPr>
        <w:t>British Journal of Educational Psychology.</w:t>
      </w:r>
      <w:r w:rsidRPr="195EEC71">
        <w:rPr>
          <w:lang w:val="en-US"/>
        </w:rPr>
        <w:t xml:space="preserve"> </w:t>
      </w:r>
      <w:r w:rsidRPr="195EEC71">
        <w:rPr>
          <w:lang w:val="en-US"/>
        </w:rPr>
        <w:t>95</w:t>
      </w:r>
      <w:r w:rsidRPr="195EEC71">
        <w:rPr>
          <w:lang w:val="en-US"/>
        </w:rPr>
        <w:t xml:space="preserve">, </w:t>
      </w:r>
      <w:r w:rsidRPr="195EEC71">
        <w:rPr>
          <w:lang w:val="en-US"/>
        </w:rPr>
        <w:t>1</w:t>
      </w:r>
      <w:r w:rsidRPr="195EEC71">
        <w:rPr>
          <w:lang w:val="en-US"/>
        </w:rPr>
        <w:t xml:space="preserve">, </w:t>
      </w:r>
      <w:r w:rsidRPr="195EEC71">
        <w:rPr>
          <w:lang w:val="en-US"/>
        </w:rPr>
        <w:t>S. 197-218</w:t>
      </w:r>
      <w:r w:rsidRPr="195EEC71">
        <w:rPr>
          <w:lang w:val="en-US"/>
        </w:rPr>
        <w:t xml:space="preserve"> </w:t>
      </w:r>
      <w:r w:rsidRPr="195EEC71">
        <w:rPr>
          <w:lang w:val="en-US"/>
        </w:rPr>
        <w:t>22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Kommentar (Comment) / Leserbriefe ohne eigene Daten</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„Left bundle branch (area) pacing“: Sondenpositionierung und Erfolgskriterien – Schritt für Schritt</w:t>
      </w:r>
    </w:p>
    <w:p w:rsidRDefault="195EEC71" w:rsidR="195EEC71" w:rsidRPr="195EEC71" w:rsidP="195EEC71">
      <w:pPr>
        <w:pStyle w:val="body"/>
        <w:color w:val="000000"/>
      </w:pPr>
      <w:r w:rsidRPr="195EEC71">
        <w:rPr>
          <w:lang w:val="en-US"/>
        </w:rPr>
        <w:t xml:space="preserve">Schmitt, J., Althoff, T., Busch, S., Chun, K. R. J., Dahme, T., Ebert, M., Estner, H., Gunawardene, M., Heeger, C., Iden, L., Jansen, H., Johnson, V., Maurer, T., Rillig, A., Rolf, S., Sommer, P., Steven, D., Tilz, R. R. &amp; Duncker, D., </w:t>
      </w:r>
      <w:r w:rsidRPr="195EEC71">
        <w:rPr>
          <w:lang w:val="en-US"/>
        </w:rPr>
        <w:t>März 2025</w:t>
      </w:r>
      <w:r w:rsidRPr="195EEC71">
        <w:rPr>
          <w:lang w:val="en-US"/>
        </w:rPr>
        <w:t xml:space="preserve">, </w:t>
      </w:r>
      <w:r w:rsidRPr="195EEC71">
        <w:rPr>
          <w:lang w:val="en-US"/>
        </w:rPr>
        <w:t xml:space="preserve">in: </w:t>
      </w:r>
      <w:r w:rsidRPr="195EEC71">
        <w:rPr>
          <w:lang w:val="en-US"/>
        </w:rPr>
        <w:t>Herzschrittmachertherapie + Elektrophysiologie.</w:t>
      </w:r>
      <w:r w:rsidRPr="195EEC71">
        <w:rPr>
          <w:lang w:val="en-US"/>
        </w:rPr>
        <w:t xml:space="preserve"> </w:t>
      </w:r>
      <w:r w:rsidRPr="195EEC71">
        <w:rPr>
          <w:lang w:val="en-US"/>
        </w:rPr>
        <w:t>36</w:t>
      </w:r>
      <w:r w:rsidRPr="195EEC71">
        <w:rPr>
          <w:lang w:val="en-US"/>
        </w:rPr>
        <w:t xml:space="preserve">, </w:t>
      </w:r>
      <w:r w:rsidRPr="195EEC71">
        <w:rPr>
          <w:lang w:val="en-US"/>
        </w:rPr>
        <w:t>1</w:t>
      </w:r>
      <w:r w:rsidRPr="195EEC71">
        <w:rPr>
          <w:lang w:val="en-US"/>
        </w:rPr>
        <w:t xml:space="preserve">, </w:t>
      </w:r>
      <w:r w:rsidRPr="195EEC71">
        <w:rPr>
          <w:lang w:val="en-US"/>
        </w:rPr>
        <w:t>S. 82-90</w:t>
      </w:r>
      <w:r w:rsidRPr="195EEC71">
        <w:rPr>
          <w:lang w:val="en-US"/>
        </w:rPr>
        <w:t xml:space="preserve"> </w:t>
      </w:r>
      <w:r w:rsidRPr="195EEC71">
        <w:rPr>
          <w:lang w:val="en-US"/>
        </w:rPr>
        <w:t>9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Übersichtsartikel (Review)</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Leveraging multi-task learning regressor chains for small and sparse tabular data in materials design</w:t>
      </w:r>
    </w:p>
    <w:p w:rsidRDefault="195EEC71" w:rsidR="195EEC71" w:rsidRPr="195EEC71" w:rsidP="195EEC71">
      <w:pPr>
        <w:pStyle w:val="body"/>
        <w:color w:val="000000"/>
      </w:pPr>
      <w:r w:rsidRPr="195EEC71">
        <w:rPr>
          <w:lang w:val="en-US"/>
        </w:rPr>
        <w:t>Conrad, F.</w:t>
      </w:r>
      <w:r w:rsidRPr="195EEC71">
        <w:rPr>
          <w:lang w:val="en-US"/>
        </w:rPr>
        <w:t xml:space="preserve">, Wiemer, H. &amp; Ihlenfeldt, S., </w:t>
      </w:r>
      <w:r w:rsidRPr="195EEC71">
        <w:rPr>
          <w:lang w:val="en-US"/>
        </w:rPr>
        <w:t>März 2025</w:t>
      </w:r>
      <w:r w:rsidRPr="195EEC71">
        <w:rPr>
          <w:lang w:val="en-US"/>
        </w:rPr>
        <w:t xml:space="preserve">, </w:t>
      </w:r>
      <w:r w:rsidRPr="195EEC71">
        <w:rPr>
          <w:lang w:val="en-US"/>
        </w:rPr>
        <w:t xml:space="preserve">in: </w:t>
      </w:r>
      <w:r w:rsidRPr="195EEC71">
        <w:rPr>
          <w:lang w:val="en-US"/>
        </w:rPr>
        <w:t>Machine learning: science and technology.</w:t>
      </w:r>
      <w:r w:rsidRPr="195EEC71">
        <w:rPr>
          <w:lang w:val="en-US"/>
        </w:rPr>
        <w:t xml:space="preserve"> </w:t>
      </w:r>
      <w:r w:rsidRPr="195EEC71">
        <w:rPr>
          <w:lang w:val="en-US"/>
        </w:rPr>
        <w:t>6</w:t>
      </w:r>
      <w:r w:rsidRPr="195EEC71">
        <w:rPr>
          <w:lang w:val="en-US"/>
        </w:rPr>
        <w:t xml:space="preserve">, </w:t>
      </w:r>
      <w:r w:rsidRPr="195EEC71">
        <w:rPr>
          <w:lang w:val="en-US"/>
        </w:rPr>
        <w:t>1</w:t>
      </w:r>
      <w:r w:rsidRPr="195EEC71">
        <w:rPr>
          <w:lang w:val="en-US"/>
        </w:rPr>
        <w:t>, 015045.</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Long-Term Stability and Oxidation of Ferroelectric AlScN Devices: An Operando Hard X-ray Photoelectron Spectroscopy Study</w:t>
      </w:r>
    </w:p>
    <w:p w:rsidRDefault="195EEC71" w:rsidR="195EEC71" w:rsidRPr="195EEC71" w:rsidP="195EEC71">
      <w:pPr>
        <w:pStyle w:val="body"/>
        <w:color w:val="000000"/>
      </w:pPr>
      <w:r w:rsidRPr="195EEC71">
        <w:rPr>
          <w:lang w:val="en-US"/>
        </w:rPr>
        <w:t xml:space="preserve">Rehm, O., Baumgarten, L., Guido, R., Düring, P. M., Gloskovskii, A., Schlueter, C., </w:t>
      </w:r>
      <w:r w:rsidRPr="195EEC71">
        <w:rPr>
          <w:lang w:val="en-US"/>
        </w:rPr>
        <w:t>Mikolajick, T.</w:t>
      </w:r>
      <w:r w:rsidRPr="195EEC71">
        <w:rPr>
          <w:lang w:val="en-US"/>
        </w:rPr>
        <w:t xml:space="preserve">, Schroeder, U. &amp; Müller, M., </w:t>
      </w:r>
      <w:r w:rsidRPr="195EEC71">
        <w:rPr>
          <w:lang w:val="en-US"/>
        </w:rPr>
        <w:t>März 2025</w:t>
      </w:r>
      <w:r w:rsidRPr="195EEC71">
        <w:rPr>
          <w:lang w:val="en-US"/>
        </w:rPr>
        <w:t xml:space="preserve">, </w:t>
      </w:r>
      <w:r w:rsidRPr="195EEC71">
        <w:rPr>
          <w:lang w:val="en-US"/>
        </w:rPr>
        <w:t xml:space="preserve">in: </w:t>
      </w:r>
      <w:r w:rsidRPr="195EEC71">
        <w:rPr>
          <w:lang w:val="en-US"/>
        </w:rPr>
        <w:t>Physica Status Solidi - Rapid Research Letters.</w:t>
      </w:r>
      <w:r w:rsidRPr="195EEC71">
        <w:rPr>
          <w:lang w:val="en-US"/>
        </w:rPr>
        <w:t xml:space="preserve"> </w:t>
      </w:r>
      <w:r w:rsidRPr="195EEC71">
        <w:rPr>
          <w:lang w:val="en-US"/>
        </w:rPr>
        <w:t>19</w:t>
      </w:r>
      <w:r w:rsidRPr="195EEC71">
        <w:rPr>
          <w:lang w:val="en-US"/>
        </w:rPr>
        <w:t xml:space="preserve">, </w:t>
      </w:r>
      <w:r w:rsidRPr="195EEC71">
        <w:rPr>
          <w:lang w:val="en-US"/>
        </w:rPr>
        <w:t>3</w:t>
      </w:r>
      <w:r w:rsidRPr="195EEC71">
        <w:rPr>
          <w:lang w:val="en-US"/>
        </w:rPr>
        <w:t>, 2400307.</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Magnetically confined surface and bulk excitons in a layered antiferromagnet</w:t>
      </w:r>
    </w:p>
    <w:p w:rsidRDefault="195EEC71" w:rsidR="195EEC71" w:rsidRPr="195EEC71" w:rsidP="195EEC71">
      <w:pPr>
        <w:pStyle w:val="body"/>
        <w:color w:val="000000"/>
      </w:pPr>
      <w:r w:rsidRPr="195EEC71">
        <w:rPr>
          <w:lang w:val="en-US"/>
        </w:rPr>
        <w:t xml:space="preserve">Shao, Y., Dirnberger, F., Qiu, S., Acharya, S., Terres, S., Telford, E. J., Pashov, D., Kim, B. S. Y., Ruta, F. L., Chica, D. G., Dismukes, A. H., Ziebel, M. E., Wang, Y., Choe, J., Bae, Y. J., Millis, A. J., Katsnelson, M. I., Mosina, K., Sofer, Z., Huber, R., Zhu, X., Roy, X., van Schilfgaarde, M., Chernikov, A. &amp; Basov, D. N., </w:t>
      </w:r>
      <w:r w:rsidRPr="195EEC71">
        <w:rPr>
          <w:lang w:val="en-US"/>
        </w:rPr>
        <w:t>März 2025</w:t>
      </w:r>
      <w:r w:rsidRPr="195EEC71">
        <w:rPr>
          <w:lang w:val="en-US"/>
        </w:rPr>
        <w:t xml:space="preserve">, </w:t>
      </w:r>
      <w:r w:rsidRPr="195EEC71">
        <w:rPr>
          <w:lang w:val="en-US"/>
        </w:rPr>
        <w:t xml:space="preserve">in: </w:t>
      </w:r>
      <w:r w:rsidRPr="195EEC71">
        <w:rPr>
          <w:lang w:val="en-US"/>
        </w:rPr>
        <w:t>Nature materials.</w:t>
      </w:r>
      <w:r w:rsidRPr="195EEC71">
        <w:rPr>
          <w:lang w:val="en-US"/>
        </w:rPr>
        <w:t xml:space="preserve"> </w:t>
      </w:r>
      <w:r w:rsidRPr="195EEC71">
        <w:rPr>
          <w:lang w:val="en-US"/>
        </w:rPr>
        <w:t>24</w:t>
      </w:r>
      <w:r w:rsidRPr="195EEC71">
        <w:rPr>
          <w:lang w:val="en-US"/>
        </w:rPr>
        <w:t xml:space="preserve">, </w:t>
      </w:r>
      <w:r w:rsidRPr="195EEC71">
        <w:rPr>
          <w:lang w:val="en-US"/>
        </w:rPr>
        <w:t>3</w:t>
      </w:r>
      <w:r w:rsidRPr="195EEC71">
        <w:rPr>
          <w:lang w:val="en-US"/>
        </w:rPr>
        <w:t xml:space="preserve">, </w:t>
      </w:r>
      <w:r w:rsidRPr="195EEC71">
        <w:rPr>
          <w:lang w:val="en-US"/>
        </w:rPr>
        <w:t>S. 391-398</w:t>
      </w:r>
      <w:r w:rsidRPr="195EEC71">
        <w:rPr>
          <w:lang w:val="en-US"/>
        </w:rPr>
        <w:t xml:space="preserve"> </w:t>
      </w:r>
      <w:r w:rsidRPr="195EEC71">
        <w:rPr>
          <w:lang w:val="en-US"/>
        </w:rPr>
        <w:t>8 S.</w:t>
      </w:r>
      <w:r w:rsidRPr="195EEC71">
        <w:rPr>
          <w:lang w:val="en-US"/>
        </w:rPr>
        <w:t>, eaav4450.</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One-strength dose escalation of house dust mite depot product for subcutaneous immunotherapy is safe and tolerable</w:t>
      </w:r>
    </w:p>
    <w:p w:rsidRDefault="195EEC71" w:rsidR="195EEC71" w:rsidRPr="195EEC71" w:rsidP="195EEC71">
      <w:pPr>
        <w:pStyle w:val="body"/>
        <w:color w:val="000000"/>
      </w:pPr>
      <w:r w:rsidRPr="195EEC71">
        <w:rPr>
          <w:lang w:val="en-US"/>
        </w:rPr>
        <w:t xml:space="preserve">Jutel, M., Vogelberg, C., Duwensee, K., Troyke, D. &amp; Klimek, L., </w:t>
      </w:r>
      <w:r w:rsidRPr="195EEC71">
        <w:rPr>
          <w:lang w:val="en-US"/>
        </w:rPr>
        <w:t>März 2025</w:t>
      </w:r>
      <w:r w:rsidRPr="195EEC71">
        <w:rPr>
          <w:lang w:val="en-US"/>
        </w:rPr>
        <w:t xml:space="preserve">, </w:t>
      </w:r>
      <w:r w:rsidRPr="195EEC71">
        <w:rPr>
          <w:lang w:val="en-US"/>
        </w:rPr>
        <w:t xml:space="preserve">in: </w:t>
      </w:r>
      <w:r w:rsidRPr="195EEC71">
        <w:rPr>
          <w:lang w:val="en-US"/>
        </w:rPr>
        <w:t>Allergy.</w:t>
      </w:r>
      <w:r w:rsidRPr="195EEC71">
        <w:rPr>
          <w:lang w:val="en-US"/>
        </w:rPr>
        <w:t xml:space="preserve"> </w:t>
      </w:r>
      <w:r w:rsidRPr="195EEC71">
        <w:rPr>
          <w:lang w:val="en-US"/>
        </w:rPr>
        <w:t>80</w:t>
      </w:r>
      <w:r w:rsidRPr="195EEC71">
        <w:rPr>
          <w:lang w:val="en-US"/>
        </w:rPr>
        <w:t xml:space="preserve">, </w:t>
      </w:r>
      <w:r w:rsidRPr="195EEC71">
        <w:rPr>
          <w:lang w:val="en-US"/>
        </w:rPr>
        <w:t>3</w:t>
      </w:r>
      <w:r w:rsidRPr="195EEC71">
        <w:rPr>
          <w:lang w:val="en-US"/>
        </w:rPr>
        <w:t xml:space="preserve">, </w:t>
      </w:r>
      <w:r w:rsidRPr="195EEC71">
        <w:rPr>
          <w:lang w:val="en-US"/>
        </w:rPr>
        <w:t>S. 807-816</w:t>
      </w:r>
      <w:r w:rsidRPr="195EEC71">
        <w:rPr>
          <w:lang w:val="en-US"/>
        </w:rPr>
        <w:t xml:space="preserve"> </w:t>
      </w:r>
      <w:r w:rsidRPr="195EEC71">
        <w:rPr>
          <w:lang w:val="en-US"/>
        </w:rPr>
        <w:t>10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One-year ecological momentary assessment of alcohol use, mood, and stress among individuals with alcohol use disorder during SARS-CoV-2 pandemics: a gender-specific reflection</w:t>
      </w:r>
    </w:p>
    <w:p w:rsidRDefault="195EEC71" w:rsidR="195EEC71" w:rsidRPr="195EEC71" w:rsidP="195EEC71">
      <w:pPr>
        <w:pStyle w:val="body"/>
        <w:color w:val="000000"/>
      </w:pPr>
      <w:r w:rsidRPr="195EEC71">
        <w:rPr>
          <w:lang w:val="en-US"/>
        </w:rPr>
        <w:t xml:space="preserve">Wenzel, J. G., Reichert, M., Zech, H., Wedemeyer, F., Deeken, F., Spitta, G., Bach, P., Lenz, B., Ebner-Priemer, U. W. &amp; Kiefer, F., </w:t>
      </w:r>
      <w:r w:rsidRPr="195EEC71">
        <w:rPr>
          <w:lang w:val="en-US"/>
        </w:rPr>
        <w:t>März 2025</w:t>
      </w:r>
      <w:r w:rsidRPr="195EEC71">
        <w:rPr>
          <w:lang w:val="en-US"/>
        </w:rPr>
        <w:t xml:space="preserve">, </w:t>
      </w:r>
      <w:r w:rsidRPr="195EEC71">
        <w:rPr>
          <w:lang w:val="en-US"/>
        </w:rPr>
        <w:t xml:space="preserve">in: </w:t>
      </w:r>
      <w:r w:rsidRPr="195EEC71">
        <w:rPr>
          <w:lang w:val="en-US"/>
        </w:rPr>
        <w:t>European archives of psychiatry and clinical neuroscience.</w:t>
      </w:r>
      <w:r w:rsidRPr="195EEC71">
        <w:rPr>
          <w:lang w:val="en-US"/>
        </w:rPr>
        <w:t xml:space="preserve"> </w:t>
      </w:r>
      <w:r w:rsidRPr="195EEC71">
        <w:rPr>
          <w:lang w:val="en-US"/>
        </w:rPr>
        <w:t>11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Parametric analysis of planting strategies and environmental factors for the thermal and aerodynamic effects of indirect green façades</w:t>
      </w:r>
    </w:p>
    <w:p w:rsidRDefault="195EEC71" w:rsidR="195EEC71" w:rsidRPr="195EEC71" w:rsidP="195EEC71">
      <w:pPr>
        <w:pStyle w:val="body"/>
        <w:color w:val="000000"/>
      </w:pPr>
      <w:r w:rsidRPr="195EEC71">
        <w:rPr>
          <w:lang w:val="en-US"/>
        </w:rPr>
        <w:t xml:space="preserve">Su, M., Jie, P., Zhu, S., Dong, N., Causone, F., </w:t>
      </w:r>
      <w:r w:rsidRPr="195EEC71">
        <w:rPr>
          <w:lang w:val="en-US"/>
        </w:rPr>
        <w:t>Grunewald, J.</w:t>
      </w:r>
      <w:r w:rsidRPr="195EEC71">
        <w:rPr>
          <w:lang w:val="en-US"/>
        </w:rPr>
        <w:t xml:space="preserve">, </w:t>
      </w:r>
      <w:r w:rsidRPr="195EEC71">
        <w:rPr>
          <w:lang w:val="en-US"/>
        </w:rPr>
        <w:t>Xie, X.</w:t>
      </w:r>
      <w:r w:rsidRPr="195EEC71">
        <w:rPr>
          <w:lang w:val="en-US"/>
        </w:rPr>
        <w:t xml:space="preserve"> &amp; Shi, X., </w:t>
      </w:r>
      <w:r w:rsidRPr="195EEC71">
        <w:rPr>
          <w:lang w:val="en-US"/>
        </w:rPr>
        <w:t>März 2025</w:t>
      </w:r>
      <w:r w:rsidRPr="195EEC71">
        <w:rPr>
          <w:lang w:val="en-US"/>
        </w:rPr>
        <w:t xml:space="preserve">, </w:t>
      </w:r>
      <w:r w:rsidRPr="195EEC71">
        <w:rPr>
          <w:lang w:val="en-US"/>
        </w:rPr>
        <w:t xml:space="preserve">in: </w:t>
      </w:r>
      <w:r w:rsidRPr="195EEC71">
        <w:rPr>
          <w:lang w:val="en-US"/>
        </w:rPr>
        <w:t>Sustainable Cities and Society.</w:t>
      </w:r>
      <w:r w:rsidRPr="195EEC71">
        <w:rPr>
          <w:lang w:val="en-US"/>
        </w:rPr>
        <w:t xml:space="preserve"> </w:t>
      </w:r>
      <w:r w:rsidRPr="195EEC71">
        <w:rPr>
          <w:lang w:val="en-US"/>
        </w:rPr>
        <w:t>121</w:t>
      </w:r>
      <w:r w:rsidRPr="195EEC71">
        <w:rPr>
          <w:lang w:val="en-US"/>
        </w:rPr>
        <w:t>, 106213.</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Particle resuspension from complex multilayer deposits by laminar flows: Statistical analysis and modeling</w:t>
      </w:r>
    </w:p>
    <w:p w:rsidRDefault="195EEC71" w:rsidR="195EEC71" w:rsidRPr="195EEC71" w:rsidP="195EEC71">
      <w:pPr>
        <w:pStyle w:val="body"/>
        <w:color w:val="000000"/>
      </w:pPr>
      <w:r w:rsidRPr="195EEC71">
        <w:rPr>
          <w:lang w:val="en-US"/>
        </w:rPr>
        <w:t xml:space="preserve">Liu, H., Bossy, M., </w:t>
      </w:r>
      <w:r w:rsidRPr="195EEC71">
        <w:rPr>
          <w:lang w:val="en-US"/>
        </w:rPr>
        <w:t>Vowinckel, B.</w:t>
      </w:r>
      <w:r w:rsidRPr="195EEC71">
        <w:rPr>
          <w:lang w:val="en-US"/>
        </w:rPr>
        <w:t xml:space="preserve"> &amp; Henry, C., </w:t>
      </w:r>
      <w:r w:rsidRPr="195EEC71">
        <w:rPr>
          <w:lang w:val="en-US"/>
        </w:rPr>
        <w:t>März 2025</w:t>
      </w:r>
      <w:r w:rsidRPr="195EEC71">
        <w:rPr>
          <w:lang w:val="en-US"/>
        </w:rPr>
        <w:t xml:space="preserve">, </w:t>
      </w:r>
      <w:r w:rsidRPr="195EEC71">
        <w:rPr>
          <w:lang w:val="en-US"/>
        </w:rPr>
        <w:t xml:space="preserve">in: </w:t>
      </w:r>
      <w:r w:rsidRPr="195EEC71">
        <w:rPr>
          <w:lang w:val="en-US"/>
        </w:rPr>
        <w:t>International journal of multiphase flow.</w:t>
      </w:r>
      <w:r w:rsidRPr="195EEC71">
        <w:rPr>
          <w:lang w:val="en-US"/>
        </w:rPr>
        <w:t xml:space="preserve"> </w:t>
      </w:r>
      <w:r w:rsidRPr="195EEC71">
        <w:rPr>
          <w:lang w:val="en-US"/>
        </w:rPr>
        <w:t>184</w:t>
      </w:r>
      <w:r w:rsidRPr="195EEC71">
        <w:rPr>
          <w:lang w:val="en-US"/>
        </w:rPr>
        <w:t>, 105115.</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Patientensicherheit im Innovationsfonds – Charakterisierung, Resultate und Bewertung abgeschlossener Projekte: Ergebnisse eines Scoping Reviews</w:t>
      </w:r>
    </w:p>
    <w:p w:rsidRDefault="195EEC71" w:rsidR="195EEC71" w:rsidRPr="195EEC71" w:rsidP="195EEC71">
      <w:pPr>
        <w:pStyle w:val="body"/>
        <w:color w:val="000000"/>
      </w:pPr>
      <w:r w:rsidRPr="195EEC71">
        <w:rPr>
          <w:lang w:val="en-US"/>
        </w:rPr>
        <w:t xml:space="preserve">Harst, L. (Erstautor:in), Walther, F., Rüthrich, L., Keßler, L., Lindemann, C., Härter, M., Farin-Glattacker, E., Geraedts, M. &amp; Schmitt, J. (Letztautor:in), </w:t>
      </w:r>
      <w:r w:rsidRPr="195EEC71">
        <w:rPr>
          <w:lang w:val="en-US"/>
        </w:rPr>
        <w:t>März 2025</w:t>
      </w:r>
      <w:r w:rsidRPr="195EEC71">
        <w:rPr>
          <w:lang w:val="en-US"/>
        </w:rPr>
        <w:t xml:space="preserve">, </w:t>
      </w:r>
      <w:r w:rsidRPr="195EEC71">
        <w:rPr>
          <w:lang w:val="en-US"/>
        </w:rPr>
        <w:t xml:space="preserve">in: </w:t>
      </w:r>
      <w:r w:rsidRPr="195EEC71">
        <w:rPr>
          <w:lang w:val="en-US"/>
        </w:rPr>
        <w:t>Gesundheitswesen (Bundesverband der Arzte des Offentlichen Gesundheitsdienstes (Germany)).</w:t>
      </w:r>
      <w:r w:rsidRPr="195EEC71">
        <w:rPr>
          <w:lang w:val="en-US"/>
        </w:rPr>
        <w:t xml:space="preserve"> </w:t>
      </w:r>
      <w:r w:rsidRPr="195EEC71">
        <w:rPr>
          <w:lang w:val="en-US"/>
        </w:rPr>
        <w:t>87</w:t>
      </w:r>
      <w:r w:rsidRPr="195EEC71">
        <w:rPr>
          <w:lang w:val="en-US"/>
        </w:rPr>
        <w:t xml:space="preserve">, </w:t>
      </w:r>
      <w:r w:rsidRPr="195EEC71">
        <w:rPr>
          <w:lang w:val="en-US"/>
        </w:rPr>
        <w:t>3</w:t>
      </w:r>
      <w:r w:rsidRPr="195EEC71">
        <w:rPr>
          <w:lang w:val="en-US"/>
        </w:rPr>
        <w:t xml:space="preserve">, </w:t>
      </w:r>
      <w:r w:rsidRPr="195EEC71">
        <w:rPr>
          <w:lang w:val="en-US"/>
        </w:rPr>
        <w:t>S. 179-192</w:t>
      </w:r>
      <w:r w:rsidRPr="195EEC71">
        <w:rPr>
          <w:lang w:val="en-US"/>
        </w:rPr>
        <w:t xml:space="preserve"> </w:t>
      </w:r>
      <w:r w:rsidRPr="195EEC71">
        <w:rPr>
          <w:lang w:val="en-US"/>
        </w:rPr>
        <w:t>14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Übersichtsartikel (Review)</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Patienten- und Qualitätsmerkmale bei der Behandlung mit Disulfiram („Antabus“) im deutschsprachigen „Netzwerk alkoholaversive Pharmakotherapie“</w:t>
      </w:r>
    </w:p>
    <w:p w:rsidRDefault="195EEC71" w:rsidR="195EEC71" w:rsidRPr="195EEC71" w:rsidP="195EEC71">
      <w:pPr>
        <w:pStyle w:val="body"/>
        <w:color w:val="000000"/>
      </w:pPr>
      <w:r w:rsidRPr="195EEC71">
        <w:rPr>
          <w:lang w:val="en-US"/>
        </w:rPr>
        <w:t xml:space="preserve">Zimmermann, U. S., Plickert, C., Lüdecke, C., Stuppe, M., Rosenbeiger, C., Krisam, Y., Link, T., Keller, J., Bühler, G., Scholz-Hehn, D., Havemann-Reinecke, U., Wedekind, D., Luderer, M. &amp; Spreer, M., </w:t>
      </w:r>
      <w:r w:rsidRPr="195EEC71">
        <w:rPr>
          <w:lang w:val="en-US"/>
        </w:rPr>
        <w:t>März 2025</w:t>
      </w:r>
      <w:r w:rsidRPr="195EEC71">
        <w:rPr>
          <w:lang w:val="en-US"/>
        </w:rPr>
        <w:t xml:space="preserve">, </w:t>
      </w:r>
      <w:r w:rsidRPr="195EEC71">
        <w:rPr>
          <w:lang w:val="en-US"/>
        </w:rPr>
        <w:t xml:space="preserve">in: </w:t>
      </w:r>
      <w:r w:rsidRPr="195EEC71">
        <w:rPr>
          <w:lang w:val="en-US"/>
        </w:rPr>
        <w:t>Der Nervenarzt.</w:t>
      </w:r>
      <w:r w:rsidRPr="195EEC71">
        <w:rPr>
          <w:lang w:val="en-US"/>
        </w:rPr>
        <w:t xml:space="preserve"> </w:t>
      </w:r>
      <w:r w:rsidRPr="195EEC71">
        <w:rPr>
          <w:lang w:val="en-US"/>
        </w:rPr>
        <w:t>96</w:t>
      </w:r>
      <w:r w:rsidRPr="195EEC71">
        <w:rPr>
          <w:lang w:val="en-US"/>
        </w:rPr>
        <w:t xml:space="preserve">, </w:t>
      </w:r>
      <w:r w:rsidRPr="195EEC71">
        <w:rPr>
          <w:lang w:val="en-US"/>
        </w:rPr>
        <w:t>2</w:t>
      </w:r>
      <w:r w:rsidRPr="195EEC71">
        <w:rPr>
          <w:lang w:val="en-US"/>
        </w:rPr>
        <w:t xml:space="preserve">, </w:t>
      </w:r>
      <w:r w:rsidRPr="195EEC71">
        <w:rPr>
          <w:lang w:val="en-US"/>
        </w:rPr>
        <w:t>S. 159-165</w:t>
      </w:r>
      <w:r w:rsidRPr="195EEC71">
        <w:rPr>
          <w:lang w:val="en-US"/>
        </w:rPr>
        <w:t xml:space="preserve"> </w:t>
      </w:r>
      <w:r w:rsidRPr="195EEC71">
        <w:rPr>
          <w:lang w:val="en-US"/>
        </w:rPr>
        <w:t>7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Perturbations in plasma amino acid and lipoprotein subfraction profiles in anorexia nervosa before and after refeeding: A metabolomic cross-sectional and longitudinal analysis</w:t>
      </w:r>
    </w:p>
    <w:p w:rsidRDefault="195EEC71" w:rsidR="195EEC71" w:rsidRPr="195EEC71" w:rsidP="195EEC71">
      <w:pPr>
        <w:pStyle w:val="body"/>
        <w:color w:val="000000"/>
      </w:pPr>
      <w:r w:rsidRPr="195EEC71">
        <w:rPr>
          <w:lang w:val="en-US"/>
        </w:rPr>
        <w:t xml:space="preserve">Perakakis, N., Funk, A. M., </w:t>
      </w:r>
      <w:r w:rsidRPr="195EEC71">
        <w:rPr>
          <w:lang w:val="en-US"/>
        </w:rPr>
        <w:t>Kolb, T.</w:t>
      </w:r>
      <w:r w:rsidRPr="195EEC71">
        <w:rPr>
          <w:lang w:val="en-US"/>
        </w:rPr>
        <w:t xml:space="preserve">, Jonas, S., </w:t>
      </w:r>
      <w:r w:rsidRPr="195EEC71">
        <w:rPr>
          <w:lang w:val="en-US"/>
        </w:rPr>
        <w:t>Hellerhoff, I.</w:t>
      </w:r>
      <w:r w:rsidRPr="195EEC71">
        <w:rPr>
          <w:lang w:val="en-US"/>
        </w:rPr>
        <w:t xml:space="preserve">, </w:t>
      </w:r>
      <w:r w:rsidRPr="195EEC71">
        <w:rPr>
          <w:lang w:val="en-US"/>
        </w:rPr>
        <w:t>Tam, F. I.</w:t>
      </w:r>
      <w:r w:rsidRPr="195EEC71">
        <w:rPr>
          <w:lang w:val="en-US"/>
        </w:rPr>
        <w:t xml:space="preserve">, Bornstein, S. R., Chavakis, T., Mirtschink, P. &amp; </w:t>
      </w:r>
      <w:r w:rsidRPr="195EEC71">
        <w:rPr>
          <w:lang w:val="en-US"/>
        </w:rPr>
        <w:t>Ehrlich, S.</w:t>
      </w:r>
      <w:r w:rsidRPr="195EEC71">
        <w:rPr>
          <w:lang w:val="en-US"/>
        </w:rPr>
        <w:t xml:space="preserve">, </w:t>
      </w:r>
      <w:r w:rsidRPr="195EEC71">
        <w:rPr>
          <w:lang w:val="en-US"/>
        </w:rPr>
        <w:t>März 2025</w:t>
      </w:r>
      <w:r w:rsidRPr="195EEC71">
        <w:rPr>
          <w:lang w:val="en-US"/>
        </w:rPr>
        <w:t xml:space="preserve">, </w:t>
      </w:r>
      <w:r w:rsidRPr="195EEC71">
        <w:rPr>
          <w:lang w:val="en-US"/>
        </w:rPr>
        <w:t xml:space="preserve">in: </w:t>
      </w:r>
      <w:r w:rsidRPr="195EEC71">
        <w:rPr>
          <w:lang w:val="en-US"/>
        </w:rPr>
        <w:t>Clinical Nutrition.</w:t>
      </w:r>
      <w:r w:rsidRPr="195EEC71">
        <w:rPr>
          <w:lang w:val="en-US"/>
        </w:rPr>
        <w:t xml:space="preserve"> </w:t>
      </w:r>
      <w:r w:rsidRPr="195EEC71">
        <w:rPr>
          <w:lang w:val="en-US"/>
        </w:rPr>
        <w:t>46</w:t>
      </w:r>
      <w:r w:rsidRPr="195EEC71">
        <w:rPr>
          <w:lang w:val="en-US"/>
        </w:rPr>
        <w:t xml:space="preserve">, </w:t>
      </w:r>
      <w:r w:rsidRPr="195EEC71">
        <w:rPr>
          <w:lang w:val="en-US"/>
        </w:rPr>
        <w:t>S. 107-116</w:t>
      </w:r>
      <w:r w:rsidRPr="195EEC71">
        <w:rPr>
          <w:lang w:val="en-US"/>
        </w:rPr>
        <w:t xml:space="preserve"> </w:t>
      </w:r>
      <w:r w:rsidRPr="195EEC71">
        <w:rPr>
          <w:lang w:val="en-US"/>
        </w:rPr>
        <w:t>10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Prospective Multicenter Evaluation of the MDS "Suggestive of PSP" Diagnostic Criteria</w:t>
      </w:r>
    </w:p>
    <w:p w:rsidRDefault="195EEC71" w:rsidR="195EEC71" w:rsidRPr="195EEC71" w:rsidP="195EEC71">
      <w:pPr>
        <w:pStyle w:val="body"/>
        <w:color w:val="000000"/>
      </w:pPr>
      <w:r w:rsidRPr="195EEC71">
        <w:rPr>
          <w:lang w:val="en-US"/>
        </w:rPr>
        <w:t>DESCRIBE‐PSP Group, The ProPSP Group</w:t>
      </w:r>
      <w:r w:rsidRPr="195EEC71">
        <w:rPr>
          <w:lang w:val="en-US"/>
        </w:rPr>
        <w:t xml:space="preserve">, Quattrone, A., Franzmeier, N., Levin, J., Petzold, G. C., Spottke, A., Brosseron, F., </w:t>
      </w:r>
      <w:r w:rsidRPr="195EEC71">
        <w:rPr>
          <w:lang w:val="en-US"/>
        </w:rPr>
        <w:t>Falkenburger, B.</w:t>
      </w:r>
      <w:r w:rsidRPr="195EEC71">
        <w:rPr>
          <w:lang w:val="en-US"/>
        </w:rPr>
        <w:t xml:space="preserve">, Prudlo, J., Gasser, T. &amp; Höglinger, G. U., </w:t>
      </w:r>
      <w:r w:rsidRPr="195EEC71">
        <w:rPr>
          <w:lang w:val="en-US"/>
        </w:rPr>
        <w:t>März 2025</w:t>
      </w:r>
      <w:r w:rsidRPr="195EEC71">
        <w:rPr>
          <w:lang w:val="en-US"/>
        </w:rPr>
        <w:t xml:space="preserve">, </w:t>
      </w:r>
      <w:r w:rsidRPr="195EEC71">
        <w:rPr>
          <w:lang w:val="en-US"/>
        </w:rPr>
        <w:t xml:space="preserve">in: </w:t>
      </w:r>
      <w:r w:rsidRPr="195EEC71">
        <w:rPr>
          <w:lang w:val="en-US"/>
        </w:rPr>
        <w:t>Movement Disorders.</w:t>
      </w:r>
      <w:r w:rsidRPr="195EEC71">
        <w:rPr>
          <w:lang w:val="en-US"/>
        </w:rPr>
        <w:t xml:space="preserve"> </w:t>
      </w:r>
      <w:r w:rsidRPr="195EEC71">
        <w:rPr>
          <w:lang w:val="en-US"/>
        </w:rPr>
        <w:t>40</w:t>
      </w:r>
      <w:r w:rsidRPr="195EEC71">
        <w:rPr>
          <w:lang w:val="en-US"/>
        </w:rPr>
        <w:t xml:space="preserve">, </w:t>
      </w:r>
      <w:r w:rsidRPr="195EEC71">
        <w:rPr>
          <w:lang w:val="en-US"/>
        </w:rPr>
        <w:t>3</w:t>
      </w:r>
      <w:r w:rsidRPr="195EEC71">
        <w:rPr>
          <w:lang w:val="en-US"/>
        </w:rPr>
        <w:t xml:space="preserve">, </w:t>
      </w:r>
      <w:r w:rsidRPr="195EEC71">
        <w:rPr>
          <w:lang w:val="en-US"/>
        </w:rPr>
        <w:t>S. 526-536</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Relevance of Probabilistic Reversal Learning for Adolescent Drinking Trajectories</w:t>
      </w:r>
    </w:p>
    <w:p w:rsidRDefault="195EEC71" w:rsidR="195EEC71" w:rsidRPr="195EEC71" w:rsidP="195EEC71">
      <w:pPr>
        <w:pStyle w:val="body"/>
        <w:color w:val="000000"/>
      </w:pPr>
      <w:r w:rsidRPr="195EEC71">
        <w:rPr>
          <w:lang w:val="en-US"/>
        </w:rPr>
        <w:t xml:space="preserve">Fröhner, J., Waltmann, M., Reiter, A., </w:t>
      </w:r>
      <w:r w:rsidRPr="195EEC71">
        <w:rPr>
          <w:lang w:val="en-US"/>
        </w:rPr>
        <w:t>Kräplin, A.</w:t>
      </w:r>
      <w:r w:rsidRPr="195EEC71">
        <w:rPr>
          <w:lang w:val="en-US"/>
        </w:rPr>
        <w:t xml:space="preserve"> &amp; </w:t>
      </w:r>
      <w:r w:rsidRPr="195EEC71">
        <w:rPr>
          <w:lang w:val="en-US"/>
        </w:rPr>
        <w:t>Smolka, M.</w:t>
      </w:r>
      <w:r w:rsidRPr="195EEC71">
        <w:rPr>
          <w:lang w:val="en-US"/>
        </w:rPr>
        <w:t xml:space="preserve">, </w:t>
      </w:r>
      <w:r w:rsidRPr="195EEC71">
        <w:rPr>
          <w:lang w:val="en-US"/>
        </w:rPr>
        <w:t>März 2025</w:t>
      </w:r>
      <w:r w:rsidRPr="195EEC71">
        <w:rPr>
          <w:lang w:val="en-US"/>
        </w:rPr>
        <w:t xml:space="preserve">, </w:t>
      </w:r>
      <w:r w:rsidRPr="195EEC71">
        <w:rPr>
          <w:lang w:val="en-US"/>
        </w:rPr>
        <w:t xml:space="preserve">in: </w:t>
      </w:r>
      <w:r w:rsidRPr="195EEC71">
        <w:rPr>
          <w:lang w:val="en-US"/>
        </w:rPr>
        <w:t>Addiction biology.</w:t>
      </w:r>
      <w:r w:rsidRPr="195EEC71">
        <w:rPr>
          <w:lang w:val="en-US"/>
        </w:rPr>
        <w:t xml:space="preserve"> </w:t>
      </w:r>
      <w:r w:rsidRPr="195EEC71">
        <w:rPr>
          <w:lang w:val="en-US"/>
        </w:rPr>
        <w:t>30</w:t>
      </w:r>
      <w:r w:rsidRPr="195EEC71">
        <w:rPr>
          <w:lang w:val="en-US"/>
        </w:rPr>
        <w:t xml:space="preserve">, </w:t>
      </w:r>
      <w:r w:rsidRPr="195EEC71">
        <w:rPr>
          <w:lang w:val="en-US"/>
        </w:rPr>
        <w:t>3</w:t>
      </w:r>
      <w:r w:rsidRPr="195EEC71">
        <w:rPr>
          <w:lang w:val="en-US"/>
        </w:rPr>
        <w:t xml:space="preserve">, </w:t>
      </w:r>
      <w:r w:rsidRPr="195EEC71">
        <w:rPr>
          <w:lang w:val="en-US"/>
        </w:rPr>
        <w:t>13 S.</w:t>
      </w:r>
      <w:r w:rsidRPr="195EEC71">
        <w:rPr>
          <w:lang w:val="en-US"/>
        </w:rPr>
        <w:t>, e70026.</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Severity of Pediatric Inflammatory Multisystem Syndrome Temporally Associated with SARS-CoV-2 Diminished During Successive Waves of the COVID-19 Pandemic: Data from a Nationwide German Survey</w:t>
      </w:r>
    </w:p>
    <w:p w:rsidRDefault="195EEC71" w:rsidR="195EEC71" w:rsidRPr="195EEC71" w:rsidP="195EEC71">
      <w:pPr>
        <w:pStyle w:val="body"/>
        <w:color w:val="000000"/>
      </w:pPr>
      <w:r w:rsidRPr="195EEC71">
        <w:rPr>
          <w:lang w:val="en-US"/>
        </w:rPr>
        <w:t xml:space="preserve">Lohrmann, F., Doenhardt, M., Diffloth, N., Jakob, A., Hospach, A., Schneider, D. T., Trotter, A., Brunner, J., Goretzki, S., Arens, S., </w:t>
      </w:r>
      <w:r w:rsidRPr="195EEC71">
        <w:rPr>
          <w:lang w:val="en-US"/>
        </w:rPr>
        <w:t>Rank, M.</w:t>
      </w:r>
      <w:r w:rsidRPr="195EEC71">
        <w:rPr>
          <w:lang w:val="en-US"/>
        </w:rPr>
        <w:t xml:space="preserve">, Mauer, R., Armann, J., Berner, R. &amp; Hufnagel, M., </w:t>
      </w:r>
      <w:r w:rsidRPr="195EEC71">
        <w:rPr>
          <w:lang w:val="en-US"/>
        </w:rPr>
        <w:t>März 2025</w:t>
      </w:r>
      <w:r w:rsidRPr="195EEC71">
        <w:rPr>
          <w:lang w:val="en-US"/>
        </w:rPr>
        <w:t xml:space="preserve">, </w:t>
      </w:r>
      <w:r w:rsidRPr="195EEC71">
        <w:rPr>
          <w:lang w:val="en-US"/>
        </w:rPr>
        <w:t xml:space="preserve">in: </w:t>
      </w:r>
      <w:r w:rsidRPr="195EEC71">
        <w:rPr>
          <w:lang w:val="en-US"/>
        </w:rPr>
        <w:t>The Journal of pediatrics.</w:t>
      </w:r>
      <w:r w:rsidRPr="195EEC71">
        <w:rPr>
          <w:lang w:val="en-US"/>
        </w:rPr>
        <w:t xml:space="preserve"> </w:t>
      </w:r>
      <w:r w:rsidRPr="195EEC71">
        <w:rPr>
          <w:lang w:val="en-US"/>
        </w:rPr>
        <w:t>278</w:t>
      </w:r>
      <w:r w:rsidRPr="195EEC71">
        <w:rPr>
          <w:lang w:val="en-US"/>
        </w:rPr>
        <w:t xml:space="preserve">, </w:t>
      </w:r>
      <w:r w:rsidRPr="195EEC71">
        <w:rPr>
          <w:lang w:val="en-US"/>
        </w:rPr>
        <w:t>S. 114419</w:t>
      </w:r>
      <w:r w:rsidRPr="195EEC71">
        <w:rPr>
          <w:lang w:val="en-US"/>
        </w:rPr>
        <w:t xml:space="preserve"> 114419.</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Stretch-induced endogenous electric fields drive directed collective cell migration in vivo</w:t>
      </w:r>
    </w:p>
    <w:p w:rsidRDefault="195EEC71" w:rsidR="195EEC71" w:rsidRPr="195EEC71" w:rsidP="195EEC71">
      <w:pPr>
        <w:pStyle w:val="body"/>
        <w:color w:val="000000"/>
      </w:pPr>
      <w:r w:rsidRPr="195EEC71">
        <w:rPr>
          <w:lang w:val="en-US"/>
        </w:rPr>
        <w:t xml:space="preserve">Ferreira, F., Moreira, S., Zhao, M. &amp; Barriga, E. H., </w:t>
      </w:r>
      <w:r w:rsidRPr="195EEC71">
        <w:rPr>
          <w:lang w:val="en-US"/>
        </w:rPr>
        <w:t>März 2025</w:t>
      </w:r>
      <w:r w:rsidRPr="195EEC71">
        <w:rPr>
          <w:lang w:val="en-US"/>
        </w:rPr>
        <w:t xml:space="preserve">, </w:t>
      </w:r>
      <w:r w:rsidRPr="195EEC71">
        <w:rPr>
          <w:lang w:val="en-US"/>
        </w:rPr>
        <w:t xml:space="preserve">in: </w:t>
      </w:r>
      <w:r w:rsidRPr="195EEC71">
        <w:rPr>
          <w:lang w:val="en-US"/>
        </w:rPr>
        <w:t>Nature materials.</w:t>
      </w:r>
      <w:r w:rsidRPr="195EEC71">
        <w:rPr>
          <w:lang w:val="en-US"/>
        </w:rPr>
        <w:t xml:space="preserve"> </w:t>
      </w:r>
      <w:r w:rsidRPr="195EEC71">
        <w:rPr>
          <w:lang w:val="en-US"/>
        </w:rPr>
        <w:t>24</w:t>
      </w:r>
      <w:r w:rsidRPr="195EEC71">
        <w:rPr>
          <w:lang w:val="en-US"/>
        </w:rPr>
        <w:t xml:space="preserve">, </w:t>
      </w:r>
      <w:r w:rsidRPr="195EEC71">
        <w:rPr>
          <w:lang w:val="en-US"/>
        </w:rPr>
        <w:t>3</w:t>
      </w:r>
      <w:r w:rsidRPr="195EEC71">
        <w:rPr>
          <w:lang w:val="en-US"/>
        </w:rPr>
        <w:t xml:space="preserve">, </w:t>
      </w:r>
      <w:r w:rsidRPr="195EEC71">
        <w:rPr>
          <w:lang w:val="en-US"/>
        </w:rPr>
        <w:t>S. 462-470</w:t>
      </w:r>
      <w:r w:rsidRPr="195EEC71">
        <w:rPr>
          <w:lang w:val="en-US"/>
        </w:rPr>
        <w:t xml:space="preserve"> </w:t>
      </w:r>
      <w:r w:rsidRPr="195EEC71">
        <w:rPr>
          <w:lang w:val="en-US"/>
        </w:rPr>
        <w:t>9 S.</w:t>
      </w:r>
      <w:r w:rsidRPr="195EEC71">
        <w:rPr>
          <w:lang w:val="en-US"/>
        </w:rPr>
        <w:t>, 1518.</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Systematisierung entscheidungsbeeinflussender kritischer Erfolgsfaktoren bei der Realisierung von Hochwasserschutz-Projekten</w:t>
      </w:r>
    </w:p>
    <w:p w:rsidRDefault="195EEC71" w:rsidR="195EEC71" w:rsidRPr="195EEC71" w:rsidP="195EEC71">
      <w:pPr>
        <w:pStyle w:val="body"/>
        <w:color w:val="000000"/>
      </w:pPr>
      <w:r w:rsidRPr="195EEC71">
        <w:rPr>
          <w:lang w:val="en-US"/>
        </w:rPr>
        <w:t xml:space="preserve">Scheffler, H., </w:t>
      </w:r>
      <w:r w:rsidRPr="195EEC71">
        <w:rPr>
          <w:lang w:val="en-US"/>
        </w:rPr>
        <w:t>März 2025</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Hochschulschrift/Abschlussarbeit</w:t>
      </w:r>
      <w:r w:rsidRPr="195EEC71">
        <w:rPr>
          <w:lang w:val="en-US"/>
        </w:rPr>
        <w:t xml:space="preserve"> › </w:t>
      </w:r>
      <w:r w:rsidRPr="195EEC71">
        <w:rPr>
          <w:lang w:val="en-US"/>
        </w:rPr>
        <w:t>Dissertation</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The cost of fear: Impairments of decision-making in specific phobia</w:t>
      </w:r>
    </w:p>
    <w:p w:rsidRDefault="195EEC71" w:rsidR="195EEC71" w:rsidRPr="195EEC71" w:rsidP="195EEC71">
      <w:pPr>
        <w:pStyle w:val="body"/>
        <w:color w:val="000000"/>
      </w:pPr>
      <w:r w:rsidRPr="195EEC71">
        <w:rPr>
          <w:lang w:val="en-US"/>
        </w:rPr>
        <w:t>Senftleben, U.</w:t>
      </w:r>
      <w:r w:rsidRPr="195EEC71">
        <w:rPr>
          <w:lang w:val="en-US"/>
        </w:rPr>
        <w:t xml:space="preserve">, Seidl, E., Leonhardt, L., Hilbert, K., </w:t>
      </w:r>
      <w:r w:rsidRPr="195EEC71">
        <w:rPr>
          <w:lang w:val="en-US"/>
        </w:rPr>
        <w:t>Scherbaum, S.</w:t>
      </w:r>
      <w:r w:rsidRPr="195EEC71">
        <w:rPr>
          <w:lang w:val="en-US"/>
        </w:rPr>
        <w:t xml:space="preserve">, Muehlhan, M., Beesdo-Baum, K. &amp; Schäfer, J., </w:t>
      </w:r>
      <w:r w:rsidRPr="195EEC71">
        <w:rPr>
          <w:lang w:val="en-US"/>
        </w:rPr>
        <w:t>März 2025</w:t>
      </w:r>
      <w:r w:rsidRPr="195EEC71">
        <w:rPr>
          <w:lang w:val="en-US"/>
        </w:rPr>
        <w:t xml:space="preserve">, </w:t>
      </w:r>
      <w:r w:rsidRPr="195EEC71">
        <w:rPr>
          <w:lang w:val="en-US"/>
        </w:rPr>
        <w:t xml:space="preserve">in: </w:t>
      </w:r>
      <w:r w:rsidRPr="195EEC71">
        <w:rPr>
          <w:lang w:val="en-US"/>
        </w:rPr>
        <w:t xml:space="preserve"> Behaviour research and therapy.</w:t>
      </w:r>
      <w:r w:rsidRPr="195EEC71">
        <w:rPr>
          <w:lang w:val="en-US"/>
        </w:rPr>
        <w:t xml:space="preserve"> </w:t>
      </w:r>
      <w:r w:rsidRPr="195EEC71">
        <w:rPr>
          <w:lang w:val="en-US"/>
        </w:rPr>
        <w:t>186</w:t>
      </w:r>
      <w:r w:rsidRPr="195EEC71">
        <w:rPr>
          <w:lang w:val="en-US"/>
        </w:rPr>
        <w:t>, 104688.</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Therapiealgorithmus nach Versagen der Erstlinientherapie beim metastasierten Prostatakarzinom</w:t>
      </w:r>
    </w:p>
    <w:p w:rsidRDefault="195EEC71" w:rsidR="195EEC71" w:rsidRPr="195EEC71" w:rsidP="195EEC71">
      <w:pPr>
        <w:pStyle w:val="body"/>
        <w:color w:val="000000"/>
      </w:pPr>
      <w:r w:rsidRPr="195EEC71">
        <w:rPr>
          <w:lang w:val="en-US"/>
        </w:rPr>
        <w:t xml:space="preserve">Thomas, C. &amp; Merseburger, A. S., </w:t>
      </w:r>
      <w:r w:rsidRPr="195EEC71">
        <w:rPr>
          <w:lang w:val="en-US"/>
        </w:rPr>
        <w:t>März 2025</w:t>
      </w:r>
      <w:r w:rsidRPr="195EEC71">
        <w:rPr>
          <w:lang w:val="en-US"/>
        </w:rPr>
        <w:t xml:space="preserve">, </w:t>
      </w:r>
      <w:r w:rsidRPr="195EEC71">
        <w:rPr>
          <w:lang w:val="en-US"/>
        </w:rPr>
        <w:t xml:space="preserve">in: </w:t>
      </w:r>
      <w:r w:rsidRPr="195EEC71">
        <w:rPr>
          <w:lang w:val="en-US"/>
        </w:rPr>
        <w:t>Urologie (Heidelberg, Germany).</w:t>
      </w:r>
      <w:r w:rsidRPr="195EEC71">
        <w:rPr>
          <w:lang w:val="en-US"/>
        </w:rPr>
        <w:t xml:space="preserve"> </w:t>
      </w:r>
      <w:r w:rsidRPr="195EEC71">
        <w:rPr>
          <w:lang w:val="en-US"/>
        </w:rPr>
        <w:t>64</w:t>
      </w:r>
      <w:r w:rsidRPr="195EEC71">
        <w:rPr>
          <w:lang w:val="en-US"/>
        </w:rPr>
        <w:t xml:space="preserve">, </w:t>
      </w:r>
      <w:r w:rsidRPr="195EEC71">
        <w:rPr>
          <w:lang w:val="en-US"/>
        </w:rPr>
        <w:t>S. 229–236</w:t>
      </w:r>
      <w:r w:rsidRPr="195EEC71">
        <w:rPr>
          <w:lang w:val="en-US"/>
        </w:rPr>
        <w:t xml:space="preserve"> </w:t>
      </w:r>
      <w:r w:rsidRPr="195EEC71">
        <w:rPr>
          <w:lang w:val="en-US"/>
        </w:rPr>
        <w:t>6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Übersichtsartikel (Review)</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Thoracic Oncology Highlights from the European Society for Medical Oncology Annual Meeting 2024: Targeted Therapies in Non-Small Cell Lung Cancer</w:t>
      </w:r>
    </w:p>
    <w:p w:rsidRDefault="195EEC71" w:rsidR="195EEC71" w:rsidRPr="195EEC71" w:rsidP="195EEC71">
      <w:pPr>
        <w:pStyle w:val="body"/>
        <w:color w:val="000000"/>
      </w:pPr>
      <w:r w:rsidRPr="195EEC71">
        <w:rPr>
          <w:lang w:val="en-US"/>
        </w:rPr>
        <w:t xml:space="preserve">Webendoerfer, M., Heinzen, S., Sibbert, C., Leßmann, M.-E., Kropf-Sanchen, C., Thomas, M., Tufman, A., Bleckmann, A., Wiesweg, M., Griesinger, F., Reitnauer, L. &amp; Overbeck, T. R., </w:t>
      </w:r>
      <w:r w:rsidRPr="195EEC71">
        <w:rPr>
          <w:lang w:val="en-US"/>
        </w:rPr>
        <w:t>März 2025</w:t>
      </w:r>
      <w:r w:rsidRPr="195EEC71">
        <w:rPr>
          <w:lang w:val="en-US"/>
        </w:rPr>
        <w:t xml:space="preserve">, </w:t>
      </w:r>
      <w:r w:rsidRPr="195EEC71">
        <w:rPr>
          <w:lang w:val="en-US"/>
        </w:rPr>
        <w:t xml:space="preserve">in: </w:t>
      </w:r>
      <w:r w:rsidRPr="195EEC71">
        <w:rPr>
          <w:lang w:val="en-US"/>
        </w:rPr>
        <w:t>Oncology research and treatment.</w:t>
      </w:r>
      <w:r w:rsidRPr="195EEC71">
        <w:rPr>
          <w:lang w:val="en-US"/>
        </w:rPr>
        <w:t xml:space="preserve"> </w:t>
      </w:r>
      <w:r w:rsidRPr="195EEC71">
        <w:rPr>
          <w:lang w:val="en-US"/>
        </w:rPr>
        <w:t>48</w:t>
      </w:r>
      <w:r w:rsidRPr="195EEC71">
        <w:rPr>
          <w:lang w:val="en-US"/>
        </w:rPr>
        <w:t xml:space="preserve">, </w:t>
      </w:r>
      <w:r w:rsidRPr="195EEC71">
        <w:rPr>
          <w:lang w:val="en-US"/>
        </w:rPr>
        <w:t>3</w:t>
      </w:r>
      <w:r w:rsidRPr="195EEC71">
        <w:rPr>
          <w:lang w:val="en-US"/>
        </w:rPr>
        <w:t xml:space="preserve">, </w:t>
      </w:r>
      <w:r w:rsidRPr="195EEC71">
        <w:rPr>
          <w:lang w:val="en-US"/>
        </w:rPr>
        <w:t>S. 142–147</w:t>
      </w:r>
      <w:r w:rsidRPr="195EEC71">
        <w:rPr>
          <w:lang w:val="en-US"/>
        </w:rPr>
        <w:t xml:space="preserve"> </w:t>
      </w:r>
      <w:r w:rsidRPr="195EEC71">
        <w:rPr>
          <w:lang w:val="en-US"/>
        </w:rPr>
        <w:t>7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Kurzartikel (Letter) / Leserbrief mit Originaldaten</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Trends of Mycoplasma genitalium infections in Berlin, Germany, 2017-2023</w:t>
      </w:r>
    </w:p>
    <w:p w:rsidRDefault="195EEC71" w:rsidR="195EEC71" w:rsidRPr="195EEC71" w:rsidP="195EEC71">
      <w:pPr>
        <w:pStyle w:val="body"/>
        <w:color w:val="000000"/>
      </w:pPr>
      <w:r w:rsidRPr="195EEC71">
        <w:rPr>
          <w:lang w:val="en-US"/>
        </w:rPr>
        <w:t xml:space="preserve">Dumke, R. &amp; Glaunsinger, T. (Letztautor:in), </w:t>
      </w:r>
      <w:r w:rsidRPr="195EEC71">
        <w:rPr>
          <w:lang w:val="en-US"/>
        </w:rPr>
        <w:t>März 2025</w:t>
      </w:r>
      <w:r w:rsidRPr="195EEC71">
        <w:rPr>
          <w:lang w:val="en-US"/>
        </w:rPr>
        <w:t xml:space="preserve">, </w:t>
      </w:r>
      <w:r w:rsidRPr="195EEC71">
        <w:rPr>
          <w:lang w:val="en-US"/>
        </w:rPr>
        <w:t xml:space="preserve">in: </w:t>
      </w:r>
      <w:r w:rsidRPr="195EEC71">
        <w:rPr>
          <w:lang w:val="en-US"/>
        </w:rPr>
        <w:t>Journal of Global Antimicrobial Resistance.</w:t>
      </w:r>
      <w:r w:rsidRPr="195EEC71">
        <w:rPr>
          <w:lang w:val="en-US"/>
        </w:rPr>
        <w:t xml:space="preserve"> </w:t>
      </w:r>
      <w:r w:rsidRPr="195EEC71">
        <w:rPr>
          <w:lang w:val="en-US"/>
        </w:rPr>
        <w:t>41</w:t>
      </w:r>
      <w:r w:rsidRPr="195EEC71">
        <w:rPr>
          <w:lang w:val="en-US"/>
        </w:rPr>
        <w:t xml:space="preserve">, </w:t>
      </w:r>
      <w:r w:rsidRPr="195EEC71">
        <w:rPr>
          <w:lang w:val="en-US"/>
        </w:rPr>
        <w:t>S. 29-34</w:t>
      </w:r>
      <w:r w:rsidRPr="195EEC71">
        <w:rPr>
          <w:lang w:val="en-US"/>
        </w:rPr>
        <w:t xml:space="preserve"> </w:t>
      </w:r>
      <w:r w:rsidRPr="195EEC71">
        <w:rPr>
          <w:lang w:val="en-US"/>
        </w:rPr>
        <w:t>6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Unternehmen und ihre politische Haltung - Die erweiterte Rolle des Aufsichtsrats</w:t>
      </w:r>
    </w:p>
    <w:p w:rsidRDefault="195EEC71" w:rsidR="195EEC71" w:rsidRPr="195EEC71" w:rsidP="195EEC71">
      <w:pPr>
        <w:pStyle w:val="body"/>
        <w:color w:val="000000"/>
      </w:pPr>
      <w:r w:rsidRPr="195EEC71">
        <w:rPr>
          <w:lang w:val="en-US"/>
        </w:rPr>
        <w:t xml:space="preserve">Scholz, M., Taubken, N. &amp; Beckmann, K. M., </w:t>
      </w:r>
      <w:r w:rsidRPr="195EEC71">
        <w:rPr>
          <w:lang w:val="en-US"/>
        </w:rPr>
        <w:t>März 2025</w:t>
      </w:r>
      <w:r w:rsidRPr="195EEC71">
        <w:rPr>
          <w:lang w:val="en-US"/>
        </w:rPr>
        <w:t xml:space="preserve">, </w:t>
      </w:r>
      <w:r w:rsidRPr="195EEC71">
        <w:rPr>
          <w:lang w:val="en-US"/>
        </w:rPr>
        <w:t>6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Sonstige Veröffentlichung</w:t>
      </w:r>
      <w:r w:rsidRPr="195EEC71">
        <w:rPr>
          <w:lang w:val="en-US"/>
        </w:rPr>
        <w:t xml:space="preserve"> › </w:t>
      </w:r>
      <w:r w:rsidRPr="195EEC71">
        <w:rPr>
          <w:lang w:val="en-US"/>
        </w:rPr>
        <w:t>Sonstiges</w:t>
      </w:r>
      <w:r w:rsidRPr="195EEC71">
        <w:rPr>
          <w:lang w:val="en-US"/>
        </w:rPr>
        <w:t xml:space="preserve"> › </w:t>
      </w:r>
      <w:r w:rsidRPr="195EEC71">
        <w:rPr>
          <w:lang w:val="en-US"/>
        </w:rPr>
        <w:t>Beigetragen</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Upcycling of minimally processed oat okara: Dietary fibre enrichment of wheat bread</w:t>
      </w:r>
    </w:p>
    <w:p w:rsidRDefault="195EEC71" w:rsidR="195EEC71" w:rsidRPr="195EEC71" w:rsidP="195EEC71">
      <w:pPr>
        <w:pStyle w:val="body"/>
        <w:color w:val="000000"/>
      </w:pPr>
      <w:r w:rsidRPr="195EEC71">
        <w:rPr>
          <w:lang w:val="en-US"/>
        </w:rPr>
        <w:t>Nachtigall, C.</w:t>
      </w:r>
      <w:r w:rsidRPr="195EEC71">
        <w:rPr>
          <w:lang w:val="en-US"/>
        </w:rPr>
        <w:t xml:space="preserve">, Fischer, J., Plebst, R., Rohm, H. &amp; Jaros, D., </w:t>
      </w:r>
      <w:r w:rsidRPr="195EEC71">
        <w:rPr>
          <w:lang w:val="en-US"/>
        </w:rPr>
        <w:t>März 2025</w:t>
      </w:r>
      <w:r w:rsidRPr="195EEC71">
        <w:rPr>
          <w:lang w:val="en-US"/>
        </w:rPr>
        <w:t xml:space="preserve">, </w:t>
      </w:r>
      <w:r w:rsidRPr="195EEC71">
        <w:rPr>
          <w:lang w:val="en-US"/>
        </w:rPr>
        <w:t xml:space="preserve">in: </w:t>
      </w:r>
      <w:r w:rsidRPr="195EEC71">
        <w:rPr>
          <w:lang w:val="en-US"/>
        </w:rPr>
        <w:t>Journal of Cereal Science.</w:t>
      </w:r>
      <w:r w:rsidRPr="195EEC71">
        <w:rPr>
          <w:lang w:val="en-US"/>
        </w:rPr>
        <w:t xml:space="preserve"> </w:t>
      </w:r>
      <w:r w:rsidRPr="195EEC71">
        <w:rPr>
          <w:lang w:val="en-US"/>
        </w:rPr>
        <w:t>122</w:t>
      </w:r>
      <w:r w:rsidRPr="195EEC71">
        <w:rPr>
          <w:lang w:val="en-US"/>
        </w:rPr>
        <w:t>, 104109.</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VARC-3 defined outcome of valve-in-valve transcatheter aortic valve implantation in stentless compared with stented aortic bioprostheses</w:t>
      </w:r>
    </w:p>
    <w:p w:rsidRDefault="195EEC71" w:rsidR="195EEC71" w:rsidRPr="195EEC71" w:rsidP="195EEC71">
      <w:pPr>
        <w:pStyle w:val="body"/>
        <w:color w:val="000000"/>
      </w:pPr>
      <w:r w:rsidRPr="195EEC71">
        <w:rPr>
          <w:lang w:val="en-US"/>
        </w:rPr>
        <w:t xml:space="preserve">Steul, J.-H., Abdel-Wahab, M., Stankowski, T., Haussig, S., Woitek, F. J., Gasior, T., Crusius, L., Knorr, L., Müller, F. V., Fritzsche, D., Kiefer, P., Kappert, U., Holzhey, D., Linke, A. &amp; Mangner, N., </w:t>
      </w:r>
      <w:r w:rsidRPr="195EEC71">
        <w:rPr>
          <w:lang w:val="en-US"/>
        </w:rPr>
        <w:t>März 2025</w:t>
      </w:r>
      <w:r w:rsidRPr="195EEC71">
        <w:rPr>
          <w:lang w:val="en-US"/>
        </w:rPr>
        <w:t xml:space="preserve">, </w:t>
      </w:r>
      <w:r w:rsidRPr="195EEC71">
        <w:rPr>
          <w:lang w:val="en-US"/>
        </w:rPr>
        <w:t xml:space="preserve">in: </w:t>
      </w:r>
      <w:r w:rsidRPr="195EEC71">
        <w:rPr>
          <w:lang w:val="en-US"/>
        </w:rPr>
        <w:t>Clinical Research in Cardiology.</w:t>
      </w:r>
      <w:r w:rsidRPr="195EEC71">
        <w:rPr>
          <w:lang w:val="en-US"/>
        </w:rPr>
        <w:t xml:space="preserve"> </w:t>
      </w:r>
      <w:r w:rsidRPr="195EEC71">
        <w:rPr>
          <w:lang w:val="en-US"/>
        </w:rPr>
        <w:t>114</w:t>
      </w:r>
      <w:r w:rsidRPr="195EEC71">
        <w:rPr>
          <w:lang w:val="en-US"/>
        </w:rPr>
        <w:t xml:space="preserve">, </w:t>
      </w:r>
      <w:r w:rsidRPr="195EEC71">
        <w:rPr>
          <w:lang w:val="en-US"/>
        </w:rPr>
        <w:t>S. 291–301</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Verletzungen der BWS und LWS bei Kindern unter 16 Jahre – Versorgungsrealität im deutschsprachigen Raum: eine Registerstudie</w:t>
      </w:r>
    </w:p>
    <w:p w:rsidRDefault="195EEC71" w:rsidR="195EEC71" w:rsidRPr="195EEC71" w:rsidP="195EEC71">
      <w:pPr>
        <w:pStyle w:val="body"/>
        <w:color w:val="000000"/>
      </w:pPr>
      <w:r w:rsidRPr="195EEC71">
        <w:rPr>
          <w:lang w:val="en-US"/>
        </w:rPr>
        <w:t xml:space="preserve">Rüther, H., Alayesh, S., Heyde, C.-E., Wiersbicki, D., Youssef, Y., Bolte, J., Brecht, P., Disch, A. C. &amp; Jarvers, J.-S., </w:t>
      </w:r>
      <w:r w:rsidRPr="195EEC71">
        <w:rPr>
          <w:lang w:val="en-US"/>
        </w:rPr>
        <w:t>März 2025</w:t>
      </w:r>
      <w:r w:rsidRPr="195EEC71">
        <w:rPr>
          <w:lang w:val="en-US"/>
        </w:rPr>
        <w:t xml:space="preserve">, </w:t>
      </w:r>
      <w:r w:rsidRPr="195EEC71">
        <w:rPr>
          <w:lang w:val="en-US"/>
        </w:rPr>
        <w:t xml:space="preserve">in: </w:t>
      </w:r>
      <w:r w:rsidRPr="195EEC71">
        <w:rPr>
          <w:lang w:val="en-US"/>
        </w:rPr>
        <w:t>Unfallchirurgie .</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Vibration-based ice monitoring of composite blades using artificial neural networks under different icing conditions</w:t>
      </w:r>
    </w:p>
    <w:p w:rsidRDefault="195EEC71" w:rsidR="195EEC71" w:rsidRPr="195EEC71" w:rsidP="195EEC71">
      <w:pPr>
        <w:pStyle w:val="body"/>
        <w:color w:val="000000"/>
      </w:pPr>
      <w:r w:rsidRPr="195EEC71">
        <w:rPr>
          <w:lang w:val="en-US"/>
        </w:rPr>
        <w:t xml:space="preserve">Wittig, J., Tzortzinis, G., </w:t>
      </w:r>
      <w:r w:rsidRPr="195EEC71">
        <w:rPr>
          <w:lang w:val="en-US"/>
        </w:rPr>
        <w:t>Modler, N.</w:t>
      </w:r>
      <w:r w:rsidRPr="195EEC71">
        <w:rPr>
          <w:lang w:val="en-US"/>
        </w:rPr>
        <w:t xml:space="preserve">, Lißner, M. &amp; Filippatos, A., </w:t>
      </w:r>
      <w:r w:rsidRPr="195EEC71">
        <w:rPr>
          <w:lang w:val="en-US"/>
        </w:rPr>
        <w:t>März 2025</w:t>
      </w:r>
      <w:r w:rsidRPr="195EEC71">
        <w:rPr>
          <w:lang w:val="en-US"/>
        </w:rPr>
        <w:t xml:space="preserve">, </w:t>
      </w:r>
      <w:r w:rsidRPr="195EEC71">
        <w:rPr>
          <w:lang w:val="en-US"/>
        </w:rPr>
        <w:t xml:space="preserve">in: </w:t>
      </w:r>
      <w:r w:rsidRPr="195EEC71">
        <w:rPr>
          <w:lang w:val="en-US"/>
        </w:rPr>
        <w:t>Cold Regions Science and Technology.</w:t>
      </w:r>
      <w:r w:rsidRPr="195EEC71">
        <w:rPr>
          <w:lang w:val="en-US"/>
        </w:rPr>
        <w:t xml:space="preserve"> </w:t>
      </w:r>
      <w:r w:rsidRPr="195EEC71">
        <w:rPr>
          <w:lang w:val="en-US"/>
        </w:rPr>
        <w:t>231</w:t>
      </w:r>
      <w:r w:rsidRPr="195EEC71">
        <w:rPr>
          <w:lang w:val="en-US"/>
        </w:rPr>
        <w:t xml:space="preserve">, </w:t>
      </w:r>
      <w:r w:rsidRPr="195EEC71">
        <w:rPr>
          <w:lang w:val="en-US"/>
        </w:rPr>
        <w:t>13 S.</w:t>
      </w:r>
      <w:r w:rsidRPr="195EEC71">
        <w:rPr>
          <w:lang w:val="en-US"/>
        </w:rPr>
        <w:t>, 104379.</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Wohnsituation von Menschen mit schweren psychischen Erkrankungen</w:t>
      </w:r>
    </w:p>
    <w:p w:rsidRDefault="195EEC71" w:rsidR="195EEC71" w:rsidRPr="195EEC71" w:rsidP="195EEC71">
      <w:pPr>
        <w:pStyle w:val="body"/>
        <w:color w:val="000000"/>
      </w:pPr>
      <w:r w:rsidRPr="195EEC71">
        <w:rPr>
          <w:lang w:val="en-US"/>
        </w:rPr>
        <w:t xml:space="preserve">Lamp, N. (Erstautor:in), Breilmann, J., Becker, T., Allgöwer, A., Kilian, R., Gühne, U., Riedel-Heller, S. G., Hasan, A., Falkai, P., Ajayi, K., Brieger, P., Frasch, K., Heres, S., Jäger, M., Küthmann, A., Putzhammer, A., Schneeweiß, B., Schwarz, M. &amp; Kösters, M. (Letztautor:in), </w:t>
      </w:r>
      <w:r w:rsidRPr="195EEC71">
        <w:rPr>
          <w:lang w:val="en-US"/>
        </w:rPr>
        <w:t>März 2025</w:t>
      </w:r>
      <w:r w:rsidRPr="195EEC71">
        <w:rPr>
          <w:lang w:val="en-US"/>
        </w:rPr>
        <w:t xml:space="preserve">, </w:t>
      </w:r>
      <w:r w:rsidRPr="195EEC71">
        <w:rPr>
          <w:lang w:val="en-US"/>
        </w:rPr>
        <w:t xml:space="preserve">in: </w:t>
      </w:r>
      <w:r w:rsidRPr="195EEC71">
        <w:rPr>
          <w:lang w:val="en-US"/>
        </w:rPr>
        <w:t>Psychiatrische Praxis.</w:t>
      </w:r>
      <w:r w:rsidRPr="195EEC71">
        <w:rPr>
          <w:lang w:val="en-US"/>
        </w:rPr>
        <w:t xml:space="preserve"> </w:t>
      </w:r>
      <w:r w:rsidRPr="195EEC71">
        <w:rPr>
          <w:lang w:val="en-US"/>
        </w:rPr>
        <w:t>52</w:t>
      </w:r>
      <w:r w:rsidRPr="195EEC71">
        <w:rPr>
          <w:lang w:val="en-US"/>
        </w:rPr>
        <w:t xml:space="preserve">, </w:t>
      </w:r>
      <w:r w:rsidRPr="195EEC71">
        <w:rPr>
          <w:lang w:val="en-US"/>
        </w:rPr>
        <w:t>2</w:t>
      </w:r>
      <w:r w:rsidRPr="195EEC71">
        <w:rPr>
          <w:lang w:val="en-US"/>
        </w:rPr>
        <w:t xml:space="preserve">, </w:t>
      </w:r>
      <w:r w:rsidRPr="195EEC71">
        <w:rPr>
          <w:lang w:val="en-US"/>
        </w:rPr>
        <w:t>S. 80-88</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Atomic-layer-deposited Cu</w:t>
      </w:r>
      <w:r w:rsidRPr="195EEC71">
        <w:rPr>
          <w:vertAlign w:val="subscript"/>
          <w:lang w:val="en-US"/>
        </w:rPr>
        <w:t>x</w:t>
      </w:r>
      <w:r w:rsidRPr="195EEC71">
        <w:rPr>
          <w:lang w:val="en-US"/>
        </w:rPr>
        <w:t>Cr</w:t>
      </w:r>
      <w:r w:rsidRPr="195EEC71">
        <w:rPr>
          <w:vertAlign w:val="subscript"/>
          <w:lang w:val="en-US"/>
        </w:rPr>
        <w:t>y</w:t>
      </w:r>
      <w:r w:rsidRPr="195EEC71">
        <w:rPr>
          <w:lang w:val="en-US"/>
        </w:rPr>
        <w:t>O</w:t>
      </w:r>
      <w:r w:rsidRPr="195EEC71">
        <w:rPr>
          <w:vertAlign w:val="subscript"/>
          <w:lang w:val="en-US"/>
        </w:rPr>
        <w:t>z</w:t>
      </w:r>
      <w:r w:rsidRPr="195EEC71">
        <w:rPr>
          <w:lang w:val="en-US"/>
        </w:rPr>
        <w:t xml:space="preserve"> thin films: Optoelectronic properties and potential application as hole-selective contacts for c-Si solar cells</w:t>
      </w:r>
    </w:p>
    <w:p w:rsidRDefault="195EEC71" w:rsidR="195EEC71" w:rsidRPr="195EEC71" w:rsidP="195EEC71">
      <w:pPr>
        <w:pStyle w:val="body"/>
        <w:color w:val="000000"/>
      </w:pPr>
      <w:r w:rsidRPr="195EEC71">
        <w:rPr>
          <w:lang w:val="en-US"/>
        </w:rPr>
        <w:t xml:space="preserve">Bartholazzi, G., Jussila, T., Obenlüneschloß, J., Vähänissi, V., Devi, A., Savin, H., Karppinen, M., Macdonald, D. H. &amp; Black, L. E., </w:t>
      </w:r>
      <w:r w:rsidRPr="195EEC71">
        <w:rPr>
          <w:lang w:val="en-US"/>
        </w:rPr>
        <w:t>28 Feb. 2025</w:t>
      </w:r>
      <w:r w:rsidRPr="195EEC71">
        <w:rPr>
          <w:lang w:val="en-US"/>
        </w:rPr>
        <w:t xml:space="preserve">, </w:t>
      </w:r>
      <w:r w:rsidRPr="195EEC71">
        <w:rPr>
          <w:lang w:val="en-US"/>
        </w:rPr>
        <w:t xml:space="preserve">in: </w:t>
      </w:r>
      <w:r w:rsidRPr="195EEC71">
        <w:rPr>
          <w:lang w:val="en-US"/>
        </w:rPr>
        <w:t>Applied surface science : a journal devoted to applied physics and chemistry of surfaces and interfaces.</w:t>
      </w:r>
      <w:r w:rsidRPr="195EEC71">
        <w:rPr>
          <w:lang w:val="en-US"/>
        </w:rPr>
        <w:t xml:space="preserve"> </w:t>
      </w:r>
      <w:r w:rsidRPr="195EEC71">
        <w:rPr>
          <w:lang w:val="en-US"/>
        </w:rPr>
        <w:t>683</w:t>
      </w:r>
      <w:r w:rsidRPr="195EEC71">
        <w:rPr>
          <w:lang w:val="en-US"/>
        </w:rPr>
        <w:t xml:space="preserve">, </w:t>
      </w:r>
      <w:r w:rsidRPr="195EEC71">
        <w:rPr>
          <w:lang w:val="en-US"/>
        </w:rPr>
        <w:t>Part B</w:t>
      </w:r>
      <w:r w:rsidRPr="195EEC71">
        <w:rPr>
          <w:lang w:val="en-US"/>
        </w:rPr>
        <w:t>, 161793.</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Cystic fibrosis alters the structure of the olfactory epithelium and the expression of olfactory receptors affecting odor perception</w:t>
      </w:r>
    </w:p>
    <w:p w:rsidRDefault="195EEC71" w:rsidR="195EEC71" w:rsidRPr="195EEC71" w:rsidP="195EEC71">
      <w:pPr>
        <w:pStyle w:val="body"/>
        <w:color w:val="000000"/>
      </w:pPr>
      <w:r w:rsidRPr="195EEC71">
        <w:rPr>
          <w:lang w:val="en-US"/>
        </w:rPr>
        <w:t xml:space="preserve">Caballero, I., Mbouamboua, Y., Weise, S., Lopez-Galvez, R., Couralet, M., Fleurot, I., Pons, N., Barrera-Conde, M., Quilez-Playan, N., Keller, M., Klymiuk, N., Robledo, P., Hummel, T., Barbry, P. &amp; Chamero, P., </w:t>
      </w:r>
      <w:r w:rsidRPr="195EEC71">
        <w:rPr>
          <w:lang w:val="en-US"/>
        </w:rPr>
        <w:t>28 Feb. 2025</w:t>
      </w:r>
      <w:r w:rsidRPr="195EEC71">
        <w:rPr>
          <w:lang w:val="en-US"/>
        </w:rPr>
        <w:t xml:space="preserve">, </w:t>
      </w:r>
      <w:r w:rsidRPr="195EEC71">
        <w:rPr>
          <w:lang w:val="en-US"/>
        </w:rPr>
        <w:t xml:space="preserve">in: </w:t>
      </w:r>
      <w:r w:rsidRPr="195EEC71">
        <w:rPr>
          <w:lang w:val="en-US"/>
        </w:rPr>
        <w:t>Science advances.</w:t>
      </w:r>
      <w:r w:rsidRPr="195EEC71">
        <w:rPr>
          <w:lang w:val="en-US"/>
        </w:rPr>
        <w:t xml:space="preserve"> </w:t>
      </w:r>
      <w:r w:rsidRPr="195EEC71">
        <w:rPr>
          <w:lang w:val="en-US"/>
        </w:rPr>
        <w:t>11</w:t>
      </w:r>
      <w:r w:rsidRPr="195EEC71">
        <w:rPr>
          <w:lang w:val="en-US"/>
        </w:rPr>
        <w:t xml:space="preserve">, </w:t>
      </w:r>
      <w:r w:rsidRPr="195EEC71">
        <w:rPr>
          <w:lang w:val="en-US"/>
        </w:rPr>
        <w:t>9</w:t>
      </w:r>
      <w:r w:rsidRPr="195EEC71">
        <w:rPr>
          <w:lang w:val="en-US"/>
        </w:rPr>
        <w:t xml:space="preserve">, </w:t>
      </w:r>
      <w:r w:rsidRPr="195EEC71">
        <w:rPr>
          <w:lang w:val="en-US"/>
        </w:rPr>
        <w:t>17 S.</w:t>
      </w:r>
      <w:r w:rsidRPr="195EEC71">
        <w:rPr>
          <w:lang w:val="en-US"/>
        </w:rPr>
        <w:t>, eads1568.</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Improving the LKP-SJT Equation of State: Application to Alkanes, Carbon Dioxide, and Their Mixtures</w:t>
      </w:r>
    </w:p>
    <w:p w:rsidRDefault="195EEC71" w:rsidR="195EEC71" w:rsidRPr="195EEC71" w:rsidP="195EEC71">
      <w:pPr>
        <w:pStyle w:val="body"/>
        <w:color w:val="000000"/>
      </w:pPr>
      <w:r w:rsidRPr="195EEC71">
        <w:rPr>
          <w:lang w:val="en-US"/>
        </w:rPr>
        <w:t xml:space="preserve">Sabozin, F., Schneegans, M. F., Jäger, A. &amp; Thol, M., </w:t>
      </w:r>
      <w:r w:rsidRPr="195EEC71">
        <w:rPr>
          <w:lang w:val="en-US"/>
        </w:rPr>
        <w:t>28 Feb. 2025</w:t>
      </w:r>
      <w:r w:rsidRPr="195EEC71">
        <w:rPr>
          <w:lang w:val="en-US"/>
        </w:rPr>
        <w:t xml:space="preserve">, </w:t>
      </w:r>
      <w:r w:rsidRPr="195EEC71">
        <w:rPr>
          <w:lang w:val="en-US"/>
        </w:rPr>
        <w:t xml:space="preserve">in: </w:t>
      </w:r>
      <w:r w:rsidRPr="195EEC71">
        <w:rPr>
          <w:lang w:val="en-US"/>
        </w:rPr>
        <w:t xml:space="preserve"> International journal of thermophysics.</w:t>
      </w:r>
      <w:r w:rsidRPr="195EEC71">
        <w:rPr>
          <w:lang w:val="en-US"/>
        </w:rPr>
        <w:t xml:space="preserve"> </w:t>
      </w:r>
      <w:r w:rsidRPr="195EEC71">
        <w:rPr>
          <w:lang w:val="en-US"/>
        </w:rPr>
        <w:t>46</w:t>
      </w:r>
      <w:r w:rsidRPr="195EEC71">
        <w:rPr>
          <w:lang w:val="en-US"/>
        </w:rPr>
        <w:t xml:space="preserve">, </w:t>
      </w:r>
      <w:r w:rsidRPr="195EEC71">
        <w:rPr>
          <w:lang w:val="en-US"/>
        </w:rPr>
        <w:t>4</w:t>
      </w:r>
      <w:r w:rsidRPr="195EEC71">
        <w:rPr>
          <w:lang w:val="en-US"/>
        </w:rPr>
        <w:t>, 54.</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Subsidized small jobs and maternal labor market outcomes in the long run</w:t>
      </w:r>
    </w:p>
    <w:p w:rsidRDefault="195EEC71" w:rsidR="195EEC71" w:rsidRPr="195EEC71" w:rsidP="195EEC71">
      <w:pPr>
        <w:pStyle w:val="body"/>
        <w:color w:val="000000"/>
      </w:pPr>
      <w:r w:rsidRPr="195EEC71">
        <w:rPr>
          <w:lang w:val="en-US"/>
        </w:rPr>
        <w:t xml:space="preserve">Collischon, M., </w:t>
      </w:r>
      <w:r w:rsidRPr="195EEC71">
        <w:rPr>
          <w:lang w:val="en-US"/>
        </w:rPr>
        <w:t>Cygan-Rehm, K.</w:t>
      </w:r>
      <w:r w:rsidRPr="195EEC71">
        <w:rPr>
          <w:lang w:val="en-US"/>
        </w:rPr>
        <w:t xml:space="preserve"> &amp; Riphahn, R. T., </w:t>
      </w:r>
      <w:r w:rsidRPr="195EEC71">
        <w:rPr>
          <w:lang w:val="en-US"/>
        </w:rPr>
        <w:t>28 Feb. 2025</w:t>
      </w:r>
      <w:r w:rsidRPr="195EEC71">
        <w:rPr>
          <w:lang w:val="en-US"/>
        </w:rPr>
        <w:t xml:space="preserve">, </w:t>
      </w:r>
      <w:r w:rsidRPr="195EEC71">
        <w:rPr>
          <w:lang w:val="en-US"/>
        </w:rPr>
        <w:t xml:space="preserve">in: </w:t>
      </w:r>
      <w:r w:rsidRPr="195EEC71">
        <w:rPr>
          <w:lang w:val="en-US"/>
        </w:rPr>
        <w:t>Socio-Economic Review.</w:t>
      </w:r>
      <w:r w:rsidRPr="195EEC71">
        <w:rPr>
          <w:lang w:val="en-US"/>
        </w:rPr>
        <w:t xml:space="preserve"> mwaf012.</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The Role of Individual Beliefs for Corporate Sustainability Transformations</w:t>
      </w:r>
    </w:p>
    <w:p w:rsidRDefault="195EEC71" w:rsidR="195EEC71" w:rsidRPr="195EEC71" w:rsidP="195EEC71">
      <w:pPr>
        <w:pStyle w:val="body"/>
        <w:color w:val="000000"/>
      </w:pPr>
      <w:r w:rsidRPr="195EEC71">
        <w:rPr>
          <w:lang w:val="en-US"/>
        </w:rPr>
        <w:t xml:space="preserve">Buhr, M. &amp; Weissbrod, I., </w:t>
      </w:r>
      <w:r w:rsidRPr="195EEC71">
        <w:rPr>
          <w:lang w:val="en-US"/>
        </w:rPr>
        <w:t>28 Feb. 2025</w:t>
      </w:r>
      <w:r w:rsidRPr="195EEC71">
        <w:rPr>
          <w:lang w:val="en-US"/>
        </w:rPr>
        <w:t xml:space="preserve">, (Elektronische Veröffentlichung vor Drucklegung) </w:t>
      </w:r>
      <w:r w:rsidRPr="195EEC71">
        <w:rPr>
          <w:lang w:val="en-US"/>
        </w:rPr>
        <w:t xml:space="preserve">in: </w:t>
      </w:r>
      <w:r w:rsidRPr="195EEC71">
        <w:rPr>
          <w:lang w:val="en-US"/>
        </w:rPr>
        <w:t>Business Ethics, the Environment &amp; Responsibility.</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Editorial: Digital twins in medicine-transition from theoretical concept to tool used in everyday care</w:t>
      </w:r>
    </w:p>
    <w:p w:rsidRDefault="195EEC71" w:rsidR="195EEC71" w:rsidRPr="195EEC71" w:rsidP="195EEC71">
      <w:pPr>
        <w:pStyle w:val="body"/>
        <w:color w:val="000000"/>
      </w:pPr>
      <w:r w:rsidRPr="195EEC71">
        <w:rPr>
          <w:lang w:val="en-US"/>
        </w:rPr>
        <w:t>Gilbert, S.</w:t>
      </w:r>
      <w:r w:rsidRPr="195EEC71">
        <w:rPr>
          <w:lang w:val="en-US"/>
        </w:rPr>
        <w:t xml:space="preserve">, Drummond, D., Cotte, F. &amp; </w:t>
      </w:r>
      <w:r w:rsidRPr="195EEC71">
        <w:rPr>
          <w:lang w:val="en-US"/>
        </w:rPr>
        <w:t>Ziemssen, T.</w:t>
      </w:r>
      <w:r w:rsidRPr="195EEC71">
        <w:rPr>
          <w:lang w:val="en-US"/>
        </w:rPr>
        <w:t xml:space="preserve">, </w:t>
      </w:r>
      <w:r w:rsidRPr="195EEC71">
        <w:rPr>
          <w:lang w:val="en-US"/>
        </w:rPr>
        <w:t>27 Feb. 2025</w:t>
      </w:r>
      <w:r w:rsidRPr="195EEC71">
        <w:rPr>
          <w:lang w:val="en-US"/>
        </w:rPr>
        <w:t xml:space="preserve">, </w:t>
      </w:r>
      <w:r w:rsidRPr="195EEC71">
        <w:rPr>
          <w:lang w:val="en-US"/>
        </w:rPr>
        <w:t xml:space="preserve">in: </w:t>
      </w:r>
      <w:r w:rsidRPr="195EEC71">
        <w:rPr>
          <w:lang w:val="en-US"/>
        </w:rPr>
        <w:t>Frontiers in Digital Health.</w:t>
      </w:r>
      <w:r w:rsidRPr="195EEC71">
        <w:rPr>
          <w:lang w:val="en-US"/>
        </w:rPr>
        <w:t xml:space="preserve"> </w:t>
      </w:r>
      <w:r w:rsidRPr="195EEC71">
        <w:rPr>
          <w:lang w:val="en-US"/>
        </w:rPr>
        <w:t>7</w:t>
      </w:r>
      <w:r w:rsidRPr="195EEC71">
        <w:rPr>
          <w:lang w:val="en-US"/>
        </w:rPr>
        <w:t>, 1573727.</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Leitartikel (Editorial)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Extensive T-Cell Profiling Following SARS-CoV-2 mRNA Vaccination in Multiple Sclerosis Patients Treated with DMTs</w:t>
      </w:r>
    </w:p>
    <w:p w:rsidRDefault="195EEC71" w:rsidR="195EEC71" w:rsidRPr="195EEC71" w:rsidP="195EEC71">
      <w:pPr>
        <w:pStyle w:val="body"/>
        <w:color w:val="000000"/>
      </w:pPr>
      <w:r w:rsidRPr="195EEC71">
        <w:rPr>
          <w:lang w:val="en-US"/>
        </w:rPr>
        <w:t xml:space="preserve">Solchenberger, H., Odendahl, M., Schriefer, D., Proschmann, U., Rahbani, G. K. A., </w:t>
      </w:r>
      <w:r w:rsidRPr="195EEC71">
        <w:rPr>
          <w:lang w:val="en-US"/>
        </w:rPr>
        <w:t>Ziemssen, T.</w:t>
      </w:r>
      <w:r w:rsidRPr="195EEC71">
        <w:rPr>
          <w:lang w:val="en-US"/>
        </w:rPr>
        <w:t xml:space="preserve"> &amp; </w:t>
      </w:r>
      <w:r w:rsidRPr="195EEC71">
        <w:rPr>
          <w:lang w:val="en-US"/>
        </w:rPr>
        <w:t>Akgün, K.</w:t>
      </w:r>
      <w:r w:rsidRPr="195EEC71">
        <w:rPr>
          <w:lang w:val="en-US"/>
        </w:rPr>
        <w:t xml:space="preserve">, </w:t>
      </w:r>
      <w:r w:rsidRPr="195EEC71">
        <w:rPr>
          <w:lang w:val="en-US"/>
        </w:rPr>
        <w:t>27 Feb. 2025</w:t>
      </w:r>
      <w:r w:rsidRPr="195EEC71">
        <w:rPr>
          <w:lang w:val="en-US"/>
        </w:rPr>
        <w:t xml:space="preserve">, </w:t>
      </w:r>
      <w:r w:rsidRPr="195EEC71">
        <w:rPr>
          <w:lang w:val="en-US"/>
        </w:rPr>
        <w:t xml:space="preserve">in: </w:t>
      </w:r>
      <w:r w:rsidRPr="195EEC71">
        <w:rPr>
          <w:lang w:val="en-US"/>
        </w:rPr>
        <w:t>Pathogens (Basel, Switzerland).</w:t>
      </w:r>
      <w:r w:rsidRPr="195EEC71">
        <w:rPr>
          <w:lang w:val="en-US"/>
        </w:rPr>
        <w:t xml:space="preserve"> </w:t>
      </w:r>
      <w:r w:rsidRPr="195EEC71">
        <w:rPr>
          <w:lang w:val="en-US"/>
        </w:rPr>
        <w:t>14</w:t>
      </w:r>
      <w:r w:rsidRPr="195EEC71">
        <w:rPr>
          <w:lang w:val="en-US"/>
        </w:rPr>
        <w:t xml:space="preserve">, </w:t>
      </w:r>
      <w:r w:rsidRPr="195EEC71">
        <w:rPr>
          <w:lang w:val="en-US"/>
        </w:rPr>
        <w:t>3</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A dataset of laymen olfactory perception for 74 mono-molecular odors</w:t>
      </w:r>
    </w:p>
    <w:p w:rsidRDefault="195EEC71" w:rsidR="195EEC71" w:rsidRPr="195EEC71" w:rsidP="195EEC71">
      <w:pPr>
        <w:pStyle w:val="body"/>
        <w:color w:val="000000"/>
      </w:pPr>
      <w:r w:rsidRPr="195EEC71">
        <w:rPr>
          <w:lang w:val="en-US"/>
        </w:rPr>
        <w:t xml:space="preserve">Bierling, A. L., Croy, A., Jesgarzewsky, T., Rommel, M., </w:t>
      </w:r>
      <w:r w:rsidRPr="195EEC71">
        <w:rPr>
          <w:lang w:val="en-US"/>
        </w:rPr>
        <w:t>Cuniberti, G.</w:t>
      </w:r>
      <w:r w:rsidRPr="195EEC71">
        <w:rPr>
          <w:lang w:val="en-US"/>
        </w:rPr>
        <w:t xml:space="preserve">, Hummel, T. &amp; Croy, I., </w:t>
      </w:r>
      <w:r w:rsidRPr="195EEC71">
        <w:rPr>
          <w:lang w:val="en-US"/>
        </w:rPr>
        <w:t>26 Feb. 2025</w:t>
      </w:r>
      <w:r w:rsidRPr="195EEC71">
        <w:rPr>
          <w:lang w:val="en-US"/>
        </w:rPr>
        <w:t xml:space="preserve">, </w:t>
      </w:r>
      <w:r w:rsidRPr="195EEC71">
        <w:rPr>
          <w:lang w:val="en-US"/>
        </w:rPr>
        <w:t xml:space="preserve">in: </w:t>
      </w:r>
      <w:r w:rsidRPr="195EEC71">
        <w:rPr>
          <w:lang w:val="en-US"/>
        </w:rPr>
        <w:t>Scientific data.</w:t>
      </w:r>
      <w:r w:rsidRPr="195EEC71">
        <w:rPr>
          <w:lang w:val="en-US"/>
        </w:rPr>
        <w:t xml:space="preserve"> </w:t>
      </w:r>
      <w:r w:rsidRPr="195EEC71">
        <w:rPr>
          <w:lang w:val="en-US"/>
        </w:rPr>
        <w:t>12</w:t>
      </w:r>
      <w:r w:rsidRPr="195EEC71">
        <w:rPr>
          <w:lang w:val="en-US"/>
        </w:rPr>
        <w:t xml:space="preserve">, </w:t>
      </w:r>
      <w:r w:rsidRPr="195EEC71">
        <w:rPr>
          <w:lang w:val="en-US"/>
        </w:rPr>
        <w:t>1</w:t>
      </w:r>
      <w:r w:rsidRPr="195EEC71">
        <w:rPr>
          <w:lang w:val="en-US"/>
        </w:rPr>
        <w:t xml:space="preserve">, </w:t>
      </w:r>
      <w:r w:rsidRPr="195EEC71">
        <w:rPr>
          <w:lang w:val="en-US"/>
        </w:rPr>
        <w:t>15 S.</w:t>
      </w:r>
      <w:r w:rsidRPr="195EEC71">
        <w:rPr>
          <w:lang w:val="en-US"/>
        </w:rPr>
        <w:t>, 347.</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Direct Laser Interference Patterning of Fluorine‐Doped Tin Oxide as a Pathway to Higher Efficiency in Perovskite Solar Cells</w:t>
      </w:r>
    </w:p>
    <w:p w:rsidRDefault="195EEC71" w:rsidR="195EEC71" w:rsidRPr="195EEC71" w:rsidP="195EEC71">
      <w:pPr>
        <w:pStyle w:val="body"/>
        <w:color w:val="000000"/>
      </w:pPr>
      <w:r w:rsidRPr="195EEC71">
        <w:rPr>
          <w:lang w:val="en-US"/>
        </w:rPr>
        <w:t xml:space="preserve">Heffner, H., Du, Y., Shilovskikh, V., Taretto, K., Wrzesińska‐Lashkova, A., Soldera, M., Lasagni, A. F. &amp; </w:t>
      </w:r>
      <w:r w:rsidRPr="195EEC71">
        <w:rPr>
          <w:lang w:val="en-US"/>
        </w:rPr>
        <w:t>Vaynzof, Y.</w:t>
      </w:r>
      <w:r w:rsidRPr="195EEC71">
        <w:rPr>
          <w:lang w:val="en-US"/>
        </w:rPr>
        <w:t xml:space="preserve">, </w:t>
      </w:r>
      <w:r w:rsidRPr="195EEC71">
        <w:rPr>
          <w:lang w:val="en-US"/>
        </w:rPr>
        <w:t>26 Feb. 2025</w:t>
      </w:r>
      <w:r w:rsidRPr="195EEC71">
        <w:rPr>
          <w:lang w:val="en-US"/>
        </w:rPr>
        <w:t xml:space="preserve">, </w:t>
      </w:r>
      <w:r w:rsidRPr="195EEC71">
        <w:rPr>
          <w:lang w:val="en-US"/>
        </w:rPr>
        <w:t xml:space="preserve">in: </w:t>
      </w:r>
      <w:r w:rsidRPr="195EEC71">
        <w:rPr>
          <w:lang w:val="en-US"/>
        </w:rPr>
        <w:t>Advanced functional materials.</w:t>
      </w:r>
      <w:r w:rsidRPr="195EEC71">
        <w:rPr>
          <w:lang w:val="en-US"/>
        </w:rPr>
        <w:t xml:space="preserve"> </w:t>
      </w:r>
      <w:r w:rsidRPr="195EEC71">
        <w:rPr>
          <w:lang w:val="en-US"/>
        </w:rPr>
        <w:t>35</w:t>
      </w:r>
      <w:r w:rsidRPr="195EEC71">
        <w:rPr>
          <w:lang w:val="en-US"/>
        </w:rPr>
        <w:t xml:space="preserve">, </w:t>
      </w:r>
      <w:r w:rsidRPr="195EEC71">
        <w:rPr>
          <w:lang w:val="en-US"/>
        </w:rPr>
        <w:t>9</w:t>
      </w:r>
      <w:r w:rsidRPr="195EEC71">
        <w:rPr>
          <w:lang w:val="en-US"/>
        </w:rPr>
        <w:t xml:space="preserve">, </w:t>
      </w:r>
      <w:r w:rsidRPr="195EEC71">
        <w:rPr>
          <w:lang w:val="en-US"/>
        </w:rPr>
        <w:t>11 S.</w:t>
      </w:r>
      <w:r w:rsidRPr="195EEC71">
        <w:rPr>
          <w:lang w:val="en-US"/>
        </w:rPr>
        <w:t>, 2415126.</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NLU: An Adaptive, Small-Footprint, Low-Power Neural Learning Unit for Edge and IoT Applications</w:t>
      </w:r>
    </w:p>
    <w:p w:rsidRDefault="195EEC71" w:rsidR="195EEC71" w:rsidRPr="195EEC71" w:rsidP="195EEC71">
      <w:pPr>
        <w:pStyle w:val="body"/>
        <w:color w:val="000000"/>
      </w:pPr>
      <w:r w:rsidRPr="195EEC71">
        <w:rPr>
          <w:lang w:val="en-US"/>
        </w:rPr>
        <w:t xml:space="preserve">Rostami, A., Zeinolabedin, S. M. A., Guo, L., Kelber, F., Bauer, H., Dixius, A., Scholze, S., Berthel, M., Walter, D., Uhlig, J., </w:t>
      </w:r>
      <w:r w:rsidRPr="195EEC71">
        <w:rPr>
          <w:lang w:val="en-US"/>
        </w:rPr>
        <w:t>Vogginger, B.</w:t>
      </w:r>
      <w:r w:rsidRPr="195EEC71">
        <w:rPr>
          <w:lang w:val="en-US"/>
        </w:rPr>
        <w:t xml:space="preserve"> &amp; Mayr, C., </w:t>
      </w:r>
      <w:r w:rsidRPr="195EEC71">
        <w:rPr>
          <w:lang w:val="en-US"/>
        </w:rPr>
        <w:t>26 Feb. 2025</w:t>
      </w:r>
      <w:r w:rsidRPr="195EEC71">
        <w:rPr>
          <w:lang w:val="en-US"/>
        </w:rPr>
        <w:t xml:space="preserve">, (Elektronische Veröffentlichung vor Drucklegung) </w:t>
      </w:r>
      <w:r w:rsidRPr="195EEC71">
        <w:rPr>
          <w:lang w:val="en-US"/>
        </w:rPr>
        <w:t xml:space="preserve">in: </w:t>
      </w:r>
      <w:r w:rsidRPr="195EEC71">
        <w:rPr>
          <w:lang w:val="en-US"/>
        </w:rPr>
        <w:t>IEEE Open Journal of Circuits and Systems.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Trauer um Prof. Dr. Winfried Müller (31. Januar 1953 – 25. Februar 2025)</w:t>
      </w:r>
    </w:p>
    <w:p w:rsidRDefault="195EEC71" w:rsidR="195EEC71" w:rsidRPr="195EEC71" w:rsidP="195EEC71">
      <w:pPr>
        <w:pStyle w:val="body"/>
        <w:color w:val="000000"/>
      </w:pPr>
      <w:r w:rsidRPr="195EEC71">
        <w:rPr>
          <w:lang w:val="en-US"/>
        </w:rPr>
        <w:t>Rutz, A.</w:t>
      </w:r>
      <w:r w:rsidRPr="195EEC71">
        <w:rPr>
          <w:lang w:val="en-US"/>
        </w:rPr>
        <w:t xml:space="preserve">, </w:t>
      </w:r>
      <w:r w:rsidRPr="195EEC71">
        <w:rPr>
          <w:lang w:val="en-US"/>
        </w:rPr>
        <w:t>26 Feb. 2025</w:t>
      </w:r>
      <w:r w:rsidRPr="195EEC71">
        <w:rPr>
          <w:lang w:val="en-US"/>
        </w:rPr>
        <w:t xml:space="preserve">, </w:t>
      </w:r>
      <w:r w:rsidRPr="195EEC71">
        <w:rPr>
          <w:lang w:val="en-US"/>
        </w:rPr>
        <w:t>2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Sonstige Veröffentlichung</w:t>
      </w:r>
      <w:r w:rsidRPr="195EEC71">
        <w:rPr>
          <w:lang w:val="en-US"/>
        </w:rPr>
        <w:t xml:space="preserve"> › </w:t>
      </w:r>
      <w:r w:rsidRPr="195EEC71">
        <w:rPr>
          <w:lang w:val="en-US"/>
        </w:rPr>
        <w:t>Sonstiges</w:t>
      </w:r>
      <w:r w:rsidRPr="195EEC71">
        <w:rPr>
          <w:lang w:val="en-US"/>
        </w:rPr>
        <w:t xml:space="preserve"> › </w:t>
      </w:r>
      <w:r w:rsidRPr="195EEC71">
        <w:rPr>
          <w:lang w:val="en-US"/>
        </w:rPr>
        <w:t>Beigetragen</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24/m mit zunehmender Schwellung am Hals und Leistungsknick: Vorbereitung auf die Facharztprüfung: Fall 67</w:t>
      </w:r>
    </w:p>
    <w:p w:rsidRDefault="195EEC71" w:rsidR="195EEC71" w:rsidRPr="195EEC71" w:rsidP="195EEC71">
      <w:pPr>
        <w:pStyle w:val="body"/>
        <w:color w:val="000000"/>
      </w:pPr>
      <w:r w:rsidRPr="195EEC71">
        <w:rPr>
          <w:lang w:val="en-US"/>
        </w:rPr>
        <w:t xml:space="preserve">Lüdke, T. &amp; </w:t>
      </w:r>
      <w:r w:rsidRPr="195EEC71">
        <w:rPr>
          <w:lang w:val="en-US"/>
        </w:rPr>
        <w:t>Neudert, M.</w:t>
      </w:r>
      <w:r w:rsidRPr="195EEC71">
        <w:rPr>
          <w:lang w:val="en-US"/>
        </w:rPr>
        <w:t xml:space="preserve">, </w:t>
      </w:r>
      <w:r w:rsidRPr="195EEC71">
        <w:rPr>
          <w:lang w:val="en-US"/>
        </w:rPr>
        <w:t>25 Feb. 2025</w:t>
      </w:r>
      <w:r w:rsidRPr="195EEC71">
        <w:rPr>
          <w:lang w:val="en-US"/>
        </w:rPr>
        <w:t xml:space="preserve">, (Elektronische Veröffentlichung vor Drucklegung) </w:t>
      </w:r>
      <w:r w:rsidRPr="195EEC71">
        <w:rPr>
          <w:lang w:val="en-US"/>
        </w:rPr>
        <w:t xml:space="preserve">in: </w:t>
      </w:r>
      <w:r w:rsidRPr="195EEC71">
        <w:rPr>
          <w:lang w:val="en-US"/>
        </w:rPr>
        <w:t>HNO.</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Kurze Umfrage/Übersichtsartikel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A new process-based approach for defining karst aquifer vulnerability to contamination risks under global changes</w:t>
      </w:r>
    </w:p>
    <w:p w:rsidRDefault="195EEC71" w:rsidR="195EEC71" w:rsidRPr="195EEC71" w:rsidP="195EEC71">
      <w:pPr>
        <w:pStyle w:val="body"/>
        <w:color w:val="000000"/>
      </w:pPr>
      <w:r w:rsidRPr="195EEC71">
        <w:rPr>
          <w:lang w:val="en-US"/>
        </w:rPr>
        <w:t xml:space="preserve">Leins, T., Scheller, M., Özdemir Çallı, K., Ravbar, N., Mayaud, C., Petrič, M., Liu, Y. &amp; </w:t>
      </w:r>
      <w:r w:rsidRPr="195EEC71">
        <w:rPr>
          <w:lang w:val="en-US"/>
        </w:rPr>
        <w:t>Hartmann, A.</w:t>
      </w:r>
      <w:r w:rsidRPr="195EEC71">
        <w:rPr>
          <w:lang w:val="en-US"/>
        </w:rPr>
        <w:t xml:space="preserve">, </w:t>
      </w:r>
      <w:r w:rsidRPr="195EEC71">
        <w:rPr>
          <w:lang w:val="en-US"/>
        </w:rPr>
        <w:t>25 Feb. 2025</w:t>
      </w:r>
      <w:r w:rsidRPr="195EEC71">
        <w:rPr>
          <w:lang w:val="en-US"/>
        </w:rPr>
        <w:t xml:space="preserve">, </w:t>
      </w:r>
      <w:r w:rsidRPr="195EEC71">
        <w:rPr>
          <w:lang w:val="en-US"/>
        </w:rPr>
        <w:t xml:space="preserve">in: </w:t>
      </w:r>
      <w:r w:rsidRPr="195EEC71">
        <w:rPr>
          <w:lang w:val="en-US"/>
        </w:rPr>
        <w:t>Science of the total environment.</w:t>
      </w:r>
      <w:r w:rsidRPr="195EEC71">
        <w:rPr>
          <w:lang w:val="en-US"/>
        </w:rPr>
        <w:t xml:space="preserve"> </w:t>
      </w:r>
      <w:r w:rsidRPr="195EEC71">
        <w:rPr>
          <w:lang w:val="en-US"/>
        </w:rPr>
        <w:t>966</w:t>
      </w:r>
      <w:r w:rsidRPr="195EEC71">
        <w:rPr>
          <w:lang w:val="en-US"/>
        </w:rPr>
        <w:t>, 178561.</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A review of multi-walled carbon nanotubes-based electrochemical sensors to detect heavy metals for food packaging applications</w:t>
      </w:r>
    </w:p>
    <w:p w:rsidRDefault="195EEC71" w:rsidR="195EEC71" w:rsidRPr="195EEC71" w:rsidP="195EEC71">
      <w:pPr>
        <w:pStyle w:val="body"/>
        <w:color w:val="000000"/>
      </w:pPr>
      <w:r w:rsidRPr="195EEC71">
        <w:rPr>
          <w:lang w:val="en-US"/>
        </w:rPr>
        <w:t xml:space="preserve">Lu, Y., Chen, X., Lan, H., Nag, A., Chen, Y., Gao, J. &amp; Deng, S., </w:t>
      </w:r>
      <w:r w:rsidRPr="195EEC71">
        <w:rPr>
          <w:lang w:val="en-US"/>
        </w:rPr>
        <w:t>25 Feb. 2025</w:t>
      </w:r>
      <w:r w:rsidRPr="195EEC71">
        <w:rPr>
          <w:lang w:val="en-US"/>
        </w:rPr>
        <w:t xml:space="preserve">, </w:t>
      </w:r>
      <w:r w:rsidRPr="195EEC71">
        <w:rPr>
          <w:lang w:val="en-US"/>
        </w:rPr>
        <w:t xml:space="preserve">in: </w:t>
      </w:r>
      <w:r w:rsidRPr="195EEC71">
        <w:rPr>
          <w:lang w:val="en-US"/>
        </w:rPr>
        <w:t>Journal of alloys and compounds.</w:t>
      </w:r>
      <w:r w:rsidRPr="195EEC71">
        <w:rPr>
          <w:lang w:val="en-US"/>
        </w:rPr>
        <w:t xml:space="preserve"> </w:t>
      </w:r>
      <w:r w:rsidRPr="195EEC71">
        <w:rPr>
          <w:lang w:val="en-US"/>
        </w:rPr>
        <w:t>1017</w:t>
      </w:r>
      <w:r w:rsidRPr="195EEC71">
        <w:rPr>
          <w:lang w:val="en-US"/>
        </w:rPr>
        <w:t>, 179106.</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Übersichtsartikel (Review)</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Bicyclic selenenyl sulfides tune stepwise rates of thiol/selenol addition, resolution, and cyclisation, to reveal cellular constraints for bioreductive probes targeting mammalian thioredoxin reductase</w:t>
      </w:r>
    </w:p>
    <w:p w:rsidRDefault="195EEC71" w:rsidR="195EEC71" w:rsidRPr="195EEC71" w:rsidP="195EEC71">
      <w:pPr>
        <w:pStyle w:val="body"/>
        <w:color w:val="000000"/>
      </w:pPr>
      <w:r w:rsidRPr="195EEC71">
        <w:rPr>
          <w:lang w:val="en-US"/>
        </w:rPr>
        <w:t xml:space="preserve">Zeisel, L., Dessen-Weissenhorn, L., Scholzen, K. C., Madabeni, A., Orian, L., Arnér, E. S. J. &amp; Thorn-Seshold, O., </w:t>
      </w:r>
      <w:r w:rsidRPr="195EEC71">
        <w:rPr>
          <w:lang w:val="en-US"/>
        </w:rPr>
        <w:t>25 Feb. 2025</w:t>
      </w:r>
      <w:r w:rsidRPr="195EEC71">
        <w:rPr>
          <w:lang w:val="en-US"/>
        </w:rPr>
        <w:t>.</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Vorabdruck/Dokumentation/Bericht</w:t>
      </w:r>
      <w:r w:rsidRPr="195EEC71">
        <w:rPr>
          <w:lang w:val="en-US"/>
        </w:rPr>
        <w:t xml:space="preserve"> › </w:t>
      </w:r>
      <w:r w:rsidRPr="195EEC71">
        <w:rPr>
          <w:lang w:val="en-US"/>
        </w:rPr>
        <w:t>Vorabdruck (Preprint)</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Long-Term Treatment With Ocrelizumab in Patients With Early-Stage Relapsing MS: Nine-Year Data From the OPERA Studies Open-Label Extension</w:t>
      </w:r>
    </w:p>
    <w:p w:rsidRDefault="195EEC71" w:rsidR="195EEC71" w:rsidRPr="195EEC71" w:rsidP="195EEC71">
      <w:pPr>
        <w:pStyle w:val="body"/>
        <w:color w:val="000000"/>
      </w:pPr>
      <w:r w:rsidRPr="195EEC71">
        <w:rPr>
          <w:lang w:val="en-US"/>
        </w:rPr>
        <w:t xml:space="preserve">Cerqueira, J. J., Berthele, A., Cree, B. A. C., Filippi, M., Pardo, G., Pearson, O. R., Traboulsee, A., </w:t>
      </w:r>
      <w:r w:rsidRPr="195EEC71">
        <w:rPr>
          <w:lang w:val="en-US"/>
        </w:rPr>
        <w:t>Ziemssen, T.</w:t>
      </w:r>
      <w:r w:rsidRPr="195EEC71">
        <w:rPr>
          <w:lang w:val="en-US"/>
        </w:rPr>
        <w:t xml:space="preserve">, Vollmer, T., Bernasconi, C., Mandel, C. R., Kulyk, I., Chognot, C., Raposo, C., Schneble, H.-M., Thanei, G.-A., Incera, E. &amp; Havrdová, E. K., </w:t>
      </w:r>
      <w:r w:rsidRPr="195EEC71">
        <w:rPr>
          <w:lang w:val="en-US"/>
        </w:rPr>
        <w:t>25 Feb. 2025</w:t>
      </w:r>
      <w:r w:rsidRPr="195EEC71">
        <w:rPr>
          <w:lang w:val="en-US"/>
        </w:rPr>
        <w:t xml:space="preserve">, </w:t>
      </w:r>
      <w:r w:rsidRPr="195EEC71">
        <w:rPr>
          <w:lang w:val="en-US"/>
        </w:rPr>
        <w:t xml:space="preserve">in: </w:t>
      </w:r>
      <w:r w:rsidRPr="195EEC71">
        <w:rPr>
          <w:lang w:val="en-US"/>
        </w:rPr>
        <w:t>Neurology.</w:t>
      </w:r>
      <w:r w:rsidRPr="195EEC71">
        <w:rPr>
          <w:lang w:val="en-US"/>
        </w:rPr>
        <w:t xml:space="preserve"> </w:t>
      </w:r>
      <w:r w:rsidRPr="195EEC71">
        <w:rPr>
          <w:lang w:val="en-US"/>
        </w:rPr>
        <w:t>104</w:t>
      </w:r>
      <w:r w:rsidRPr="195EEC71">
        <w:rPr>
          <w:lang w:val="en-US"/>
        </w:rPr>
        <w:t xml:space="preserve">, </w:t>
      </w:r>
      <w:r w:rsidRPr="195EEC71">
        <w:rPr>
          <w:lang w:val="en-US"/>
        </w:rPr>
        <w:t>4</w:t>
      </w:r>
      <w:r w:rsidRPr="195EEC71">
        <w:rPr>
          <w:lang w:val="en-US"/>
        </w:rPr>
        <w:t>, e210142.</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Mn Interstitials in Layered Mn</w:t>
      </w:r>
      <w:r w:rsidRPr="195EEC71">
        <w:rPr>
          <w:vertAlign w:val="subscript"/>
          <w:lang w:val="en-US"/>
        </w:rPr>
        <w:t>1+x</w:t>
      </w:r>
      <w:r w:rsidRPr="195EEC71">
        <w:rPr>
          <w:lang w:val="en-US"/>
        </w:rPr>
        <w:t>Sb</w:t>
      </w:r>
      <w:r w:rsidRPr="195EEC71">
        <w:rPr>
          <w:vertAlign w:val="subscript"/>
          <w:lang w:val="en-US"/>
        </w:rPr>
        <w:t>2-2/3x</w:t>
      </w:r>
      <w:r w:rsidRPr="195EEC71">
        <w:rPr>
          <w:lang w:val="en-US"/>
        </w:rPr>
        <w:t>Te</w:t>
      </w:r>
      <w:r w:rsidRPr="195EEC71">
        <w:rPr>
          <w:vertAlign w:val="subscript"/>
          <w:lang w:val="en-US"/>
        </w:rPr>
        <w:t>4</w:t>
      </w:r>
      <w:r w:rsidRPr="195EEC71">
        <w:rPr>
          <w:lang w:val="en-US"/>
        </w:rPr>
        <w:t>: Structural Modification and Curie Temperature Boost</w:t>
      </w:r>
    </w:p>
    <w:p w:rsidRDefault="195EEC71" w:rsidR="195EEC71" w:rsidRPr="195EEC71" w:rsidP="195EEC71">
      <w:pPr>
        <w:pStyle w:val="body"/>
        <w:color w:val="000000"/>
      </w:pPr>
      <w:r w:rsidRPr="195EEC71">
        <w:rPr>
          <w:lang w:val="en-US"/>
        </w:rPr>
        <w:t xml:space="preserve">Kochetkova, E., Tardieux, M., Sahoo, M., Pabst, F., Folkers, L., Wolter, A. U. B., Corredor, L. T., Aguilera, I. &amp; Isaeva, A., </w:t>
      </w:r>
      <w:r w:rsidRPr="195EEC71">
        <w:rPr>
          <w:lang w:val="en-US"/>
        </w:rPr>
        <w:t>25 Feb. 2025</w:t>
      </w:r>
      <w:r w:rsidRPr="195EEC71">
        <w:rPr>
          <w:lang w:val="en-US"/>
        </w:rPr>
        <w:t xml:space="preserve">, </w:t>
      </w:r>
      <w:r w:rsidRPr="195EEC71">
        <w:rPr>
          <w:lang w:val="en-US"/>
        </w:rPr>
        <w:t xml:space="preserve">in: </w:t>
      </w:r>
      <w:r w:rsidRPr="195EEC71">
        <w:rPr>
          <w:lang w:val="en-US"/>
        </w:rPr>
        <w:t>Chemistry of materials.</w:t>
      </w:r>
      <w:r w:rsidRPr="195EEC71">
        <w:rPr>
          <w:lang w:val="en-US"/>
        </w:rPr>
        <w:t xml:space="preserve"> </w:t>
      </w:r>
      <w:r w:rsidRPr="195EEC71">
        <w:rPr>
          <w:lang w:val="en-US"/>
        </w:rPr>
        <w:t>37</w:t>
      </w:r>
      <w:r w:rsidRPr="195EEC71">
        <w:rPr>
          <w:lang w:val="en-US"/>
        </w:rPr>
        <w:t xml:space="preserve">, </w:t>
      </w:r>
      <w:r w:rsidRPr="195EEC71">
        <w:rPr>
          <w:lang w:val="en-US"/>
        </w:rPr>
        <w:t>4</w:t>
      </w:r>
      <w:r w:rsidRPr="195EEC71">
        <w:rPr>
          <w:lang w:val="en-US"/>
        </w:rPr>
        <w:t xml:space="preserve">, </w:t>
      </w:r>
      <w:r w:rsidRPr="195EEC71">
        <w:rPr>
          <w:lang w:val="en-US"/>
        </w:rPr>
        <w:t>S. 1446-1456</w:t>
      </w:r>
      <w:r w:rsidRPr="195EEC71">
        <w:rPr>
          <w:lang w:val="en-US"/>
        </w:rPr>
        <w:t xml:space="preserve"> </w:t>
      </w:r>
      <w:r w:rsidRPr="195EEC71">
        <w:rPr>
          <w:lang w:val="en-US"/>
        </w:rPr>
        <w:t>11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Part of a gas turbine engine and method for the manufacturing the part</w:t>
      </w:r>
    </w:p>
    <w:p w:rsidRDefault="195EEC71" w:rsidR="195EEC71" w:rsidRPr="195EEC71" w:rsidP="195EEC71">
      <w:pPr>
        <w:pStyle w:val="body"/>
        <w:color w:val="000000"/>
      </w:pPr>
      <w:r w:rsidRPr="195EEC71">
        <w:rPr>
          <w:lang w:val="en-US"/>
        </w:rPr>
        <w:t xml:space="preserve">Klaus, C. (Erfinder:in), Rao, R. N. (Erfinder:in), </w:t>
      </w:r>
      <w:r w:rsidRPr="195EEC71">
        <w:rPr>
          <w:lang w:val="en-US"/>
        </w:rPr>
        <w:t>Spitzer, S.</w:t>
      </w:r>
      <w:r w:rsidRPr="195EEC71">
        <w:rPr>
          <w:lang w:val="en-US"/>
        </w:rPr>
        <w:t xml:space="preserve"> (Erfinder:in) &amp; </w:t>
      </w:r>
      <w:r w:rsidRPr="195EEC71">
        <w:rPr>
          <w:lang w:val="en-US"/>
        </w:rPr>
        <w:t>Gude, M.</w:t>
      </w:r>
      <w:r w:rsidRPr="195EEC71">
        <w:rPr>
          <w:lang w:val="en-US"/>
        </w:rPr>
        <w:t xml:space="preserve"> (Erfinder:in), </w:t>
      </w:r>
      <w:r w:rsidRPr="195EEC71">
        <w:rPr>
          <w:lang w:val="en-US"/>
        </w:rPr>
        <w:t>25 Feb. 2025</w:t>
      </w:r>
      <w:r w:rsidRPr="195EEC71">
        <w:rPr>
          <w:lang w:val="en-US"/>
        </w:rPr>
        <w:t xml:space="preserve">, IPC (Internationalen Patentklassifikation) F01D 9/04, Patent Nr. US 2023/0193770, </w:t>
      </w:r>
      <w:r w:rsidRPr="195EEC71">
        <w:rPr>
          <w:lang w:val="en-US"/>
        </w:rPr>
        <w:t>15 Dez. 2022</w:t>
      </w:r>
      <w:r w:rsidRPr="195EEC71">
        <w:rPr>
          <w:lang w:val="en-US"/>
        </w:rPr>
        <w:t xml:space="preserve">, Prioritätsdatum </w:t>
      </w:r>
      <w:r w:rsidRPr="195EEC71">
        <w:rPr>
          <w:lang w:val="en-US"/>
        </w:rPr>
        <w:t>17 Dez. 2021</w:t>
      </w:r>
      <w:r w:rsidRPr="195EEC71">
        <w:rPr>
          <w:lang w:val="en-US"/>
        </w:rPr>
        <w:t>, Prioritätsnr. DE102021214605</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Geistiges Eigentum</w:t>
      </w:r>
      <w:r w:rsidRPr="195EEC71">
        <w:rPr>
          <w:lang w:val="en-US"/>
        </w:rPr>
        <w:t xml:space="preserve"> › </w:t>
      </w:r>
      <w:r w:rsidRPr="195EEC71">
        <w:rPr>
          <w:lang w:val="en-US"/>
        </w:rPr>
        <w:t>Patentanmeldung/Patent</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Selenium Nucleophilicity and Electrophilicity in the Intra‐ and Intermolecular SN2 Reactions of Selenenyl Sulfide Probes</w:t>
      </w:r>
    </w:p>
    <w:p w:rsidRDefault="195EEC71" w:rsidR="195EEC71" w:rsidRPr="195EEC71" w:rsidP="195EEC71">
      <w:pPr>
        <w:pStyle w:val="body"/>
        <w:color w:val="000000"/>
      </w:pPr>
      <w:r w:rsidRPr="195EEC71">
        <w:rPr>
          <w:lang w:val="en-US"/>
        </w:rPr>
        <w:t xml:space="preserve">Madabeni, A., Zeisel, L., Thorn‐Seshold, O. &amp; Orian, L., </w:t>
      </w:r>
      <w:r w:rsidRPr="195EEC71">
        <w:rPr>
          <w:lang w:val="en-US"/>
        </w:rPr>
        <w:t>25 Feb. 2025</w:t>
      </w:r>
      <w:r w:rsidRPr="195EEC71">
        <w:rPr>
          <w:lang w:val="en-US"/>
        </w:rPr>
        <w:t xml:space="preserve">, </w:t>
      </w:r>
      <w:r w:rsidRPr="195EEC71">
        <w:rPr>
          <w:lang w:val="en-US"/>
        </w:rPr>
        <w:t xml:space="preserve">in: </w:t>
      </w:r>
      <w:r w:rsidRPr="195EEC71">
        <w:rPr>
          <w:lang w:val="en-US"/>
        </w:rPr>
        <w:t>Chemistry – A European Journal.</w:t>
      </w:r>
      <w:r w:rsidRPr="195EEC71">
        <w:rPr>
          <w:lang w:val="en-US"/>
        </w:rPr>
        <w:t xml:space="preserve"> </w:t>
      </w:r>
      <w:r w:rsidRPr="195EEC71">
        <w:rPr>
          <w:lang w:val="en-US"/>
        </w:rPr>
        <w:t>31</w:t>
      </w:r>
      <w:r w:rsidRPr="195EEC71">
        <w:rPr>
          <w:lang w:val="en-US"/>
        </w:rPr>
        <w:t xml:space="preserve">, </w:t>
      </w:r>
      <w:r w:rsidRPr="195EEC71">
        <w:rPr>
          <w:lang w:val="en-US"/>
        </w:rPr>
        <w:t>12</w:t>
      </w:r>
      <w:r w:rsidRPr="195EEC71">
        <w:rPr>
          <w:lang w:val="en-US"/>
        </w:rPr>
        <w:t>, e202404580.</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Age-related decrease of odorant sensitivity for a selection of nine diverse molecules</w:t>
      </w:r>
    </w:p>
    <w:p w:rsidRDefault="195EEC71" w:rsidR="195EEC71" w:rsidRPr="195EEC71" w:rsidP="195EEC71">
      <w:pPr>
        <w:pStyle w:val="body"/>
        <w:color w:val="000000"/>
      </w:pPr>
      <w:r w:rsidRPr="195EEC71">
        <w:rPr>
          <w:lang w:val="en-US"/>
        </w:rPr>
        <w:t xml:space="preserve">Sabiniewicz, A., Krause, M. &amp; Hummel, T., </w:t>
      </w:r>
      <w:r w:rsidRPr="195EEC71">
        <w:rPr>
          <w:lang w:val="en-US"/>
        </w:rPr>
        <w:t>24 Feb. 2025</w:t>
      </w:r>
      <w:r w:rsidRPr="195EEC71">
        <w:rPr>
          <w:lang w:val="en-US"/>
        </w:rPr>
        <w:t xml:space="preserve">, </w:t>
      </w:r>
      <w:r w:rsidRPr="195EEC71">
        <w:rPr>
          <w:lang w:val="en-US"/>
        </w:rPr>
        <w:t xml:space="preserve">in: </w:t>
      </w:r>
      <w:r w:rsidRPr="195EEC71">
        <w:rPr>
          <w:lang w:val="en-US"/>
        </w:rPr>
        <w:t>European archives of oto-rhino-laryngology.</w:t>
      </w:r>
      <w:r w:rsidRPr="195EEC71">
        <w:rPr>
          <w:lang w:val="en-US"/>
        </w:rPr>
        <w:t xml:space="preserve"> </w:t>
      </w:r>
      <w:r w:rsidRPr="195EEC71">
        <w:rPr>
          <w:lang w:val="en-US"/>
        </w:rPr>
        <w:t>6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An alien rodent on a protected island: estimating the abundance of the rock cavy on Fernando de Noronha, Brazil</w:t>
      </w:r>
    </w:p>
    <w:p w:rsidRDefault="195EEC71" w:rsidR="195EEC71" w:rsidRPr="195EEC71" w:rsidP="195EEC71">
      <w:pPr>
        <w:pStyle w:val="body"/>
        <w:color w:val="000000"/>
      </w:pPr>
      <w:r w:rsidRPr="195EEC71">
        <w:rPr>
          <w:lang w:val="en-US"/>
        </w:rPr>
        <w:t>Micheletti, T.</w:t>
      </w:r>
      <w:r w:rsidRPr="195EEC71">
        <w:rPr>
          <w:lang w:val="en-US"/>
        </w:rPr>
        <w:t xml:space="preserve">, Mangini, P. R. &amp; Gasparotto, V. P. O., </w:t>
      </w:r>
      <w:r w:rsidRPr="195EEC71">
        <w:rPr>
          <w:lang w:val="en-US"/>
        </w:rPr>
        <w:t>24 Feb. 2025</w:t>
      </w:r>
      <w:r w:rsidRPr="195EEC71">
        <w:rPr>
          <w:lang w:val="en-US"/>
        </w:rPr>
        <w:t xml:space="preserve">, </w:t>
      </w:r>
      <w:r w:rsidRPr="195EEC71">
        <w:rPr>
          <w:lang w:val="en-US"/>
        </w:rPr>
        <w:t xml:space="preserve">in: </w:t>
      </w:r>
      <w:r w:rsidRPr="195EEC71">
        <w:rPr>
          <w:lang w:val="en-US"/>
        </w:rPr>
        <w:t>Biodiversidade Brasileira.</w:t>
      </w:r>
      <w:r w:rsidRPr="195EEC71">
        <w:rPr>
          <w:lang w:val="en-US"/>
        </w:rPr>
        <w:t xml:space="preserve"> </w:t>
      </w:r>
      <w:r w:rsidRPr="195EEC71">
        <w:rPr>
          <w:lang w:val="en-US"/>
        </w:rPr>
        <w:t>15</w:t>
      </w:r>
      <w:r w:rsidRPr="195EEC71">
        <w:rPr>
          <w:lang w:val="en-US"/>
        </w:rPr>
        <w:t xml:space="preserve">, </w:t>
      </w:r>
      <w:r w:rsidRPr="195EEC71">
        <w:rPr>
          <w:lang w:val="en-US"/>
        </w:rPr>
        <w:t>1</w:t>
      </w:r>
      <w:r w:rsidRPr="195EEC71">
        <w:rPr>
          <w:lang w:val="en-US"/>
        </w:rPr>
        <w:t xml:space="preserve">, </w:t>
      </w:r>
      <w:r w:rsidRPr="195EEC71">
        <w:rPr>
          <w:lang w:val="en-US"/>
        </w:rPr>
        <w:t>13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Artificial macropores enhance mangrove establishment in hypersaline environments</w:t>
      </w:r>
    </w:p>
    <w:p w:rsidRDefault="195EEC71" w:rsidR="195EEC71" w:rsidRPr="195EEC71" w:rsidP="195EEC71">
      <w:pPr>
        <w:pStyle w:val="body"/>
        <w:color w:val="000000"/>
      </w:pPr>
      <w:r w:rsidRPr="195EEC71">
        <w:rPr>
          <w:lang w:val="en-US"/>
        </w:rPr>
        <w:t xml:space="preserve">Pranchai, A., Jenke, M., Thongmee, J., Sutthinon, P., Karuna, S., Wongkamhaeng, K. &amp; </w:t>
      </w:r>
      <w:r w:rsidRPr="195EEC71">
        <w:rPr>
          <w:lang w:val="en-US"/>
        </w:rPr>
        <w:t>Berger, U.</w:t>
      </w:r>
      <w:r w:rsidRPr="195EEC71">
        <w:rPr>
          <w:lang w:val="en-US"/>
        </w:rPr>
        <w:t xml:space="preserve">, </w:t>
      </w:r>
      <w:r w:rsidRPr="195EEC71">
        <w:rPr>
          <w:lang w:val="en-US"/>
        </w:rPr>
        <w:t>24 Feb. 2025</w:t>
      </w:r>
      <w:r w:rsidRPr="195EEC71">
        <w:rPr>
          <w:lang w:val="en-US"/>
        </w:rPr>
        <w:t xml:space="preserve">, (Elektronische Veröffentlichung vor Drucklegung) </w:t>
      </w:r>
      <w:r w:rsidRPr="195EEC71">
        <w:rPr>
          <w:lang w:val="en-US"/>
        </w:rPr>
        <w:t xml:space="preserve">in: </w:t>
      </w:r>
      <w:r w:rsidRPr="195EEC71">
        <w:rPr>
          <w:lang w:val="en-US"/>
        </w:rPr>
        <w:t>Restoration Ecology.</w:t>
      </w:r>
      <w:r w:rsidRPr="195EEC71">
        <w:rPr>
          <w:lang w:val="en-US"/>
        </w:rPr>
        <w:t xml:space="preserve"> e70015.</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Swiftly squeaky clean: lessons learned from eradicating an overpopulation of rats on an island of constraints</w:t>
      </w:r>
    </w:p>
    <w:p w:rsidRDefault="195EEC71" w:rsidR="195EEC71" w:rsidRPr="195EEC71" w:rsidP="195EEC71">
      <w:pPr>
        <w:pStyle w:val="body"/>
        <w:color w:val="000000"/>
      </w:pPr>
      <w:r w:rsidRPr="195EEC71">
        <w:rPr>
          <w:lang w:val="en-US"/>
        </w:rPr>
        <w:t>Micheletti, T.</w:t>
      </w:r>
      <w:r w:rsidRPr="195EEC71">
        <w:rPr>
          <w:lang w:val="en-US"/>
        </w:rPr>
        <w:t xml:space="preserve">, Mello, T. J., Verona, C., Gasparotto, V. P. O., Krul, R., Araujo, R., Sampaio, T. &amp; Mangini, P. R., </w:t>
      </w:r>
      <w:r w:rsidRPr="195EEC71">
        <w:rPr>
          <w:lang w:val="en-US"/>
        </w:rPr>
        <w:t>24 Feb. 2025</w:t>
      </w:r>
      <w:r w:rsidRPr="195EEC71">
        <w:rPr>
          <w:lang w:val="en-US"/>
        </w:rPr>
        <w:t xml:space="preserve">, </w:t>
      </w:r>
      <w:r w:rsidRPr="195EEC71">
        <w:rPr>
          <w:lang w:val="en-US"/>
        </w:rPr>
        <w:t>bioArXiv</w:t>
      </w:r>
      <w:r w:rsidRPr="195EEC71">
        <w:rPr>
          <w:lang w:val="en-US"/>
        </w:rPr>
        <w:t>.</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Vorabdruck/Dokumentation/Bericht</w:t>
      </w:r>
      <w:r w:rsidRPr="195EEC71">
        <w:rPr>
          <w:lang w:val="en-US"/>
        </w:rPr>
        <w:t xml:space="preserve"> › </w:t>
      </w:r>
      <w:r w:rsidRPr="195EEC71">
        <w:rPr>
          <w:lang w:val="en-US"/>
        </w:rPr>
        <w:t>Vorabdruck (Preprint)</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Twist–torsion coupling in beating axonemes</w:t>
      </w:r>
    </w:p>
    <w:p w:rsidRDefault="195EEC71" w:rsidR="195EEC71" w:rsidRPr="195EEC71" w:rsidP="195EEC71">
      <w:pPr>
        <w:pStyle w:val="body"/>
        <w:color w:val="000000"/>
      </w:pPr>
      <w:r w:rsidRPr="195EEC71">
        <w:rPr>
          <w:lang w:val="en-US"/>
        </w:rPr>
        <w:t>Striegler, M.</w:t>
      </w:r>
      <w:r w:rsidRPr="195EEC71">
        <w:rPr>
          <w:lang w:val="en-US"/>
        </w:rPr>
        <w:t xml:space="preserve">, </w:t>
      </w:r>
      <w:r w:rsidRPr="195EEC71">
        <w:rPr>
          <w:lang w:val="en-US"/>
        </w:rPr>
        <w:t>Diez, S.</w:t>
      </w:r>
      <w:r w:rsidRPr="195EEC71">
        <w:rPr>
          <w:lang w:val="en-US"/>
        </w:rPr>
        <w:t xml:space="preserve">, </w:t>
      </w:r>
      <w:r w:rsidRPr="195EEC71">
        <w:rPr>
          <w:lang w:val="en-US"/>
        </w:rPr>
        <w:t>Friedrich, B. M.</w:t>
      </w:r>
      <w:r w:rsidRPr="195EEC71">
        <w:rPr>
          <w:lang w:val="en-US"/>
        </w:rPr>
        <w:t xml:space="preserve"> &amp; </w:t>
      </w:r>
      <w:r w:rsidRPr="195EEC71">
        <w:rPr>
          <w:lang w:val="en-US"/>
        </w:rPr>
        <w:t>Geyer, V. F.</w:t>
      </w:r>
      <w:r w:rsidRPr="195EEC71">
        <w:rPr>
          <w:lang w:val="en-US"/>
        </w:rPr>
        <w:t xml:space="preserve">, </w:t>
      </w:r>
      <w:r w:rsidRPr="195EEC71">
        <w:rPr>
          <w:lang w:val="en-US"/>
        </w:rPr>
        <w:t>24 Feb. 2025</w:t>
      </w:r>
      <w:r w:rsidRPr="195EEC71">
        <w:rPr>
          <w:lang w:val="en-US"/>
        </w:rPr>
        <w:t xml:space="preserve">, (Elektronische Veröffentlichung vor Drucklegung) </w:t>
      </w:r>
      <w:r w:rsidRPr="195EEC71">
        <w:rPr>
          <w:lang w:val="en-US"/>
        </w:rPr>
        <w:t xml:space="preserve">in: </w:t>
      </w:r>
      <w:r w:rsidRPr="195EEC71">
        <w:rPr>
          <w:lang w:val="en-US"/>
        </w:rPr>
        <w:t>Nature physics.</w:t>
      </w:r>
      <w:r w:rsidRPr="195EEC71">
        <w:rPr>
          <w:lang w:val="en-US"/>
        </w:rPr>
        <w:t xml:space="preserve"> 2101089.</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Enhancing Aircraft Ground Trajectories through Map-Matching and Stochastic Pavement Roughness Modeling</w:t>
      </w:r>
    </w:p>
    <w:p w:rsidRDefault="195EEC71" w:rsidR="195EEC71" w:rsidRPr="195EEC71" w:rsidP="195EEC71">
      <w:pPr>
        <w:pStyle w:val="body"/>
        <w:color w:val="000000"/>
      </w:pPr>
      <w:r w:rsidRPr="195EEC71">
        <w:rPr>
          <w:rStyle w:val="properties_label"/>
          <w:lang w:val="en-US"/>
        </w:rPr>
        <w:t xml:space="preserve">Titel in Übersetzung: </w:t>
      </w:r>
      <w:r w:rsidRPr="195EEC71">
        <w:rPr>
          <w:lang w:val="en-US"/>
        </w:rPr>
        <w:t xml:space="preserve">: </w:t>
      </w:r>
      <w:r w:rsidRPr="195EEC71">
        <w:rPr>
          <w:rStyle w:val="properties_value"/>
          <w:lang w:val="en-US"/>
        </w:rPr>
        <w:t>Verbesserung von Flugzeug-Boden-Trajektorien durch Map-Matching und stochastische Modellierung der Oberflächenrauheit</w:t>
      </w:r>
      <w:r w:rsidRPr="195EEC71">
        <w:rPr>
          <w:lang w:val="en-US"/>
        </w:rPr>
        <w:t>Schlosser, M.</w:t>
      </w:r>
      <w:r w:rsidRPr="195EEC71">
        <w:rPr>
          <w:lang w:val="en-US"/>
        </w:rPr>
        <w:t xml:space="preserve">, Braßel, H. &amp; Fricke, H., </w:t>
      </w:r>
      <w:r w:rsidRPr="195EEC71">
        <w:rPr>
          <w:lang w:val="en-US"/>
        </w:rPr>
        <w:t>22 Feb. 2025</w:t>
      </w:r>
      <w:r w:rsidRPr="195EEC71">
        <w:rPr>
          <w:lang w:val="en-US"/>
        </w:rPr>
        <w:t xml:space="preserve">, </w:t>
      </w:r>
      <w:r w:rsidRPr="195EEC71">
        <w:rPr>
          <w:i/>
          <w:lang w:val="en-US"/>
        </w:rPr>
        <w:t>Journal of Open Aviation Science: Special Issue: The 12th OpenSky Symposium.</w:t>
      </w:r>
      <w:r w:rsidRPr="195EEC71">
        <w:rPr>
          <w:lang w:val="en-US"/>
        </w:rPr>
        <w:t xml:space="preserve"> </w:t>
      </w:r>
      <w:r w:rsidRPr="195EEC71">
        <w:rPr>
          <w:lang w:val="en-US"/>
        </w:rPr>
        <w:t>2. Aufl.</w:t>
      </w:r>
      <w:r w:rsidRPr="195EEC71">
        <w:rPr>
          <w:lang w:val="en-US"/>
        </w:rPr>
        <w:t xml:space="preserve"> </w:t>
      </w:r>
      <w:r w:rsidRPr="195EEC71">
        <w:rPr>
          <w:lang w:val="en-US"/>
        </w:rPr>
        <w:t>TU Delft Open</w:t>
      </w:r>
      <w:r w:rsidRPr="195EEC71">
        <w:rPr>
          <w:lang w:val="en-US"/>
        </w:rPr>
        <w:t xml:space="preserve">, </w:t>
      </w:r>
      <w:r w:rsidRPr="195EEC71">
        <w:rPr>
          <w:lang w:val="en-US"/>
        </w:rPr>
        <w:t>Band 2</w:t>
      </w:r>
      <w:r w:rsidRPr="195EEC71">
        <w:rPr>
          <w:lang w:val="en-US"/>
        </w:rPr>
        <w:t xml:space="preserve">. </w:t>
      </w:r>
      <w:r w:rsidRPr="195EEC71">
        <w:rPr>
          <w:lang w:val="en-US"/>
        </w:rPr>
        <w:t>27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Buch/Konferenzbericht/Sammelband/Gutachten</w:t>
      </w:r>
      <w:r w:rsidRPr="195EEC71">
        <w:rPr>
          <w:lang w:val="en-US"/>
        </w:rPr>
        <w:t xml:space="preserve"> › </w:t>
      </w:r>
      <w:r w:rsidRPr="195EEC71">
        <w:rPr>
          <w:lang w:val="en-US"/>
        </w:rPr>
        <w:t>Beitrag in Konferenzband</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Biotechnological Luxury and the Ageing Body: Neuralink and "Forever"</w:t>
      </w:r>
    </w:p>
    <w:p w:rsidRDefault="195EEC71" w:rsidR="195EEC71" w:rsidRPr="195EEC71" w:rsidP="195EEC71">
      <w:pPr>
        <w:pStyle w:val="body"/>
        <w:color w:val="000000"/>
      </w:pPr>
      <w:r w:rsidRPr="195EEC71">
        <w:rPr>
          <w:lang w:val="en-US"/>
        </w:rPr>
        <w:t>Brightwell, C.</w:t>
      </w:r>
      <w:r w:rsidRPr="195EEC71">
        <w:rPr>
          <w:lang w:val="en-US"/>
        </w:rPr>
        <w:t xml:space="preserve">, </w:t>
      </w:r>
      <w:r w:rsidRPr="195EEC71">
        <w:rPr>
          <w:lang w:val="en-US"/>
        </w:rPr>
        <w:t>21 Feb. 2025</w:t>
      </w:r>
      <w:r w:rsidRPr="195EEC71">
        <w:rPr>
          <w:lang w:val="en-US"/>
        </w:rPr>
        <w:t xml:space="preserve">, </w:t>
      </w:r>
      <w:r w:rsidRPr="195EEC71">
        <w:rPr>
          <w:lang w:val="en-US"/>
        </w:rPr>
        <w:t xml:space="preserve">in: </w:t>
      </w:r>
      <w:r w:rsidRPr="195EEC71">
        <w:rPr>
          <w:lang w:val="en-US"/>
        </w:rPr>
        <w:t>Body, space and technology journal : BST.</w:t>
      </w:r>
      <w:r w:rsidRPr="195EEC71">
        <w:rPr>
          <w:lang w:val="en-US"/>
        </w:rPr>
        <w:t xml:space="preserve"> </w:t>
      </w:r>
      <w:r w:rsidRPr="195EEC71">
        <w:rPr>
          <w:lang w:val="en-US"/>
        </w:rPr>
        <w:t>24</w:t>
      </w:r>
      <w:r w:rsidRPr="195EEC71">
        <w:rPr>
          <w:lang w:val="en-US"/>
        </w:rPr>
        <w:t xml:space="preserve">, </w:t>
      </w:r>
      <w:r w:rsidRPr="195EEC71">
        <w:rPr>
          <w:lang w:val="en-US"/>
        </w:rPr>
        <w:t>1</w:t>
      </w:r>
      <w:r w:rsidRPr="195EEC71">
        <w:rPr>
          <w:lang w:val="en-US"/>
        </w:rPr>
        <w:t xml:space="preserve">, </w:t>
      </w:r>
      <w:r w:rsidRPr="195EEC71">
        <w:rPr>
          <w:lang w:val="en-US"/>
        </w:rPr>
        <w:t>S. 1-17</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Material-like robotic collectives with spatiotemporal control of strength and shape</w:t>
      </w:r>
    </w:p>
    <w:p w:rsidRDefault="195EEC71" w:rsidR="195EEC71" w:rsidRPr="195EEC71" w:rsidP="195EEC71">
      <w:pPr>
        <w:pStyle w:val="body"/>
        <w:color w:val="000000"/>
      </w:pPr>
      <w:r w:rsidRPr="195EEC71">
        <w:rPr>
          <w:lang w:val="en-US"/>
        </w:rPr>
        <w:t xml:space="preserve">Devlin, M. R., Kim, S., </w:t>
      </w:r>
      <w:r w:rsidRPr="195EEC71">
        <w:rPr>
          <w:lang w:val="en-US"/>
        </w:rPr>
        <w:t>Campàs, O.</w:t>
      </w:r>
      <w:r w:rsidRPr="195EEC71">
        <w:rPr>
          <w:lang w:val="en-US"/>
        </w:rPr>
        <w:t xml:space="preserve"> &amp; Hawkes, E. W., </w:t>
      </w:r>
      <w:r w:rsidRPr="195EEC71">
        <w:rPr>
          <w:lang w:val="en-US"/>
        </w:rPr>
        <w:t>21 Feb. 2025</w:t>
      </w:r>
      <w:r w:rsidRPr="195EEC71">
        <w:rPr>
          <w:lang w:val="en-US"/>
        </w:rPr>
        <w:t xml:space="preserve">, </w:t>
      </w:r>
      <w:r w:rsidRPr="195EEC71">
        <w:rPr>
          <w:lang w:val="en-US"/>
        </w:rPr>
        <w:t xml:space="preserve">in: </w:t>
      </w:r>
      <w:r w:rsidRPr="195EEC71">
        <w:rPr>
          <w:lang w:val="en-US"/>
        </w:rPr>
        <w:t>Science.</w:t>
      </w:r>
      <w:r w:rsidRPr="195EEC71">
        <w:rPr>
          <w:lang w:val="en-US"/>
        </w:rPr>
        <w:t xml:space="preserve"> </w:t>
      </w:r>
      <w:r w:rsidRPr="195EEC71">
        <w:rPr>
          <w:lang w:val="en-US"/>
        </w:rPr>
        <w:t>387</w:t>
      </w:r>
      <w:r w:rsidRPr="195EEC71">
        <w:rPr>
          <w:lang w:val="en-US"/>
        </w:rPr>
        <w:t xml:space="preserve">, </w:t>
      </w:r>
      <w:r w:rsidRPr="195EEC71">
        <w:rPr>
          <w:lang w:val="en-US"/>
        </w:rPr>
        <w:t>6736</w:t>
      </w:r>
      <w:r w:rsidRPr="195EEC71">
        <w:rPr>
          <w:lang w:val="en-US"/>
        </w:rPr>
        <w:t xml:space="preserve">, </w:t>
      </w:r>
      <w:r w:rsidRPr="195EEC71">
        <w:rPr>
          <w:lang w:val="en-US"/>
        </w:rPr>
        <w:t>S. 880-885</w:t>
      </w:r>
      <w:r w:rsidRPr="195EEC71">
        <w:rPr>
          <w:lang w:val="en-US"/>
        </w:rPr>
        <w:t xml:space="preserve"> </w:t>
      </w:r>
      <w:r w:rsidRPr="195EEC71">
        <w:rPr>
          <w:lang w:val="en-US"/>
        </w:rPr>
        <w:t>6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Train-the-Trainer: Dokumentation und Metadaten mit Elektronischen Laborbüchern/eLabFTW</w:t>
      </w:r>
    </w:p>
    <w:p w:rsidRDefault="195EEC71" w:rsidR="195EEC71" w:rsidRPr="195EEC71" w:rsidP="195EEC71">
      <w:pPr>
        <w:pStyle w:val="body"/>
        <w:color w:val="000000"/>
      </w:pPr>
      <w:r w:rsidRPr="195EEC71">
        <w:rPr>
          <w:lang w:val="en-US"/>
        </w:rPr>
        <w:t>Dockhorn, R.</w:t>
      </w:r>
      <w:r w:rsidRPr="195EEC71">
        <w:rPr>
          <w:lang w:val="en-US"/>
        </w:rPr>
        <w:t xml:space="preserve"> &amp; Jacob, J., </w:t>
      </w:r>
      <w:r w:rsidRPr="195EEC71">
        <w:rPr>
          <w:lang w:val="en-US"/>
        </w:rPr>
        <w:t>21 Feb. 2025</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Sonstige Veröffentlichung</w:t>
      </w:r>
      <w:r w:rsidRPr="195EEC71">
        <w:rPr>
          <w:lang w:val="en-US"/>
        </w:rPr>
        <w:t xml:space="preserve"> › </w:t>
      </w:r>
      <w:r w:rsidRPr="195EEC71">
        <w:rPr>
          <w:lang w:val="en-US"/>
        </w:rPr>
        <w:t>Sonstiges</w:t>
      </w:r>
      <w:r w:rsidRPr="195EEC71">
        <w:rPr>
          <w:lang w:val="en-US"/>
        </w:rPr>
        <w:t xml:space="preserve"> › </w:t>
      </w:r>
      <w:r w:rsidRPr="195EEC71">
        <w:rPr>
          <w:lang w:val="en-US"/>
        </w:rPr>
        <w:t>Beigetragen</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Anomalous Quasielastic Scattering Contribution in the Centrosymmetric Multi-</w:t>
      </w:r>
      <w:r w:rsidRPr="195EEC71">
        <w:rPr>
          <w:b/>
          <w:lang w:val="en-US"/>
        </w:rPr>
        <w:t>q</w:t>
      </w:r>
      <w:r w:rsidRPr="195EEC71">
        <w:rPr>
          <w:lang w:val="en-US"/>
        </w:rPr>
        <w:t xml:space="preserve"> Helimagnet SrFeO</w:t>
      </w:r>
      <w:r w:rsidRPr="195EEC71">
        <w:rPr>
          <w:vertAlign w:val="subscript"/>
          <w:lang w:val="en-US"/>
        </w:rPr>
        <w:t>3</w:t>
      </w:r>
    </w:p>
    <w:p w:rsidRDefault="195EEC71" w:rsidR="195EEC71" w:rsidRPr="195EEC71" w:rsidP="195EEC71">
      <w:pPr>
        <w:pStyle w:val="body"/>
        <w:color w:val="000000"/>
      </w:pPr>
      <w:r w:rsidRPr="195EEC71">
        <w:rPr>
          <w:lang w:val="en-US"/>
        </w:rPr>
        <w:t xml:space="preserve">Andriushin, N., Grumbach, J., Kulbakov, A., Tymoshenko, Y. V., Onykiienko, Y. A., Firouzmandi, R., Cheng, E., Granovsky, S., Skourski, Y., Ollivier, J., Walker, H. C., Kocsis, V., Büchner, B., Keimer, B., Doerr, M., Inosov, D. &amp; </w:t>
      </w:r>
      <w:r w:rsidRPr="195EEC71">
        <w:rPr>
          <w:lang w:val="en-US"/>
        </w:rPr>
        <w:t>Peets, D. C.</w:t>
      </w:r>
      <w:r w:rsidRPr="195EEC71">
        <w:rPr>
          <w:lang w:val="en-US"/>
        </w:rPr>
        <w:t xml:space="preserve">, </w:t>
      </w:r>
      <w:r w:rsidRPr="195EEC71">
        <w:rPr>
          <w:lang w:val="en-US"/>
        </w:rPr>
        <w:t>20 Feb. 2025</w:t>
      </w:r>
      <w:r w:rsidRPr="195EEC71">
        <w:rPr>
          <w:lang w:val="en-US"/>
        </w:rPr>
        <w:t xml:space="preserve">, </w:t>
      </w:r>
      <w:r w:rsidRPr="195EEC71">
        <w:rPr>
          <w:lang w:val="en-US"/>
        </w:rPr>
        <w:t xml:space="preserve">in: </w:t>
      </w:r>
      <w:r w:rsidRPr="195EEC71">
        <w:rPr>
          <w:lang w:val="en-US"/>
        </w:rPr>
        <w:t>Physical Review X.</w:t>
      </w:r>
      <w:r w:rsidRPr="195EEC71">
        <w:rPr>
          <w:lang w:val="en-US"/>
        </w:rPr>
        <w:t xml:space="preserve"> </w:t>
      </w:r>
      <w:r w:rsidRPr="195EEC71">
        <w:rPr>
          <w:lang w:val="en-US"/>
        </w:rPr>
        <w:t>15</w:t>
      </w:r>
      <w:r w:rsidRPr="195EEC71">
        <w:rPr>
          <w:lang w:val="en-US"/>
        </w:rPr>
        <w:t xml:space="preserve">, </w:t>
      </w:r>
      <w:r w:rsidRPr="195EEC71">
        <w:rPr>
          <w:lang w:val="en-US"/>
        </w:rPr>
        <w:t>01</w:t>
      </w:r>
      <w:r w:rsidRPr="195EEC71">
        <w:rPr>
          <w:lang w:val="en-US"/>
        </w:rPr>
        <w:t xml:space="preserve">, </w:t>
      </w:r>
      <w:r w:rsidRPr="195EEC71">
        <w:rPr>
          <w:lang w:val="en-US"/>
        </w:rPr>
        <w:t>15 S.</w:t>
      </w:r>
      <w:r w:rsidRPr="195EEC71">
        <w:rPr>
          <w:lang w:val="en-US"/>
        </w:rPr>
        <w:t>, 011038.</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Digitale Geodaten</w:t>
      </w:r>
    </w:p>
    <w:p w:rsidRDefault="195EEC71" w:rsidR="195EEC71" w:rsidRPr="195EEC71" w:rsidP="195EEC71">
      <w:pPr>
        <w:pStyle w:val="body"/>
        <w:color w:val="000000"/>
      </w:pPr>
      <w:r w:rsidRPr="195EEC71">
        <w:rPr>
          <w:lang w:val="en-US"/>
        </w:rPr>
        <w:t>Bernard, L.</w:t>
      </w:r>
      <w:r w:rsidRPr="195EEC71">
        <w:rPr>
          <w:lang w:val="en-US"/>
        </w:rPr>
        <w:t xml:space="preserve"> &amp; </w:t>
      </w:r>
      <w:r w:rsidRPr="195EEC71">
        <w:rPr>
          <w:lang w:val="en-US"/>
        </w:rPr>
        <w:t>Mäs, S.</w:t>
      </w:r>
      <w:r w:rsidRPr="195EEC71">
        <w:rPr>
          <w:lang w:val="en-US"/>
        </w:rPr>
        <w:t xml:space="preserve">, </w:t>
      </w:r>
      <w:r w:rsidRPr="195EEC71">
        <w:rPr>
          <w:lang w:val="en-US"/>
        </w:rPr>
        <w:t>20 Feb. 2025</w:t>
      </w:r>
      <w:r w:rsidRPr="195EEC71">
        <w:rPr>
          <w:lang w:val="en-US"/>
        </w:rPr>
        <w:t xml:space="preserve">, </w:t>
      </w:r>
      <w:r w:rsidRPr="195EEC71">
        <w:rPr>
          <w:i/>
          <w:lang w:val="en-US"/>
        </w:rPr>
        <w:t>Handbuch Digitalisierung in Staat und Verwaltung : 2. überarbeitete Version.</w:t>
      </w:r>
      <w:r w:rsidRPr="195EEC71">
        <w:rPr>
          <w:lang w:val="en-US"/>
        </w:rPr>
        <w:t xml:space="preserve"> Klenk, T., Nullmeier, F. &amp; Wewer, G. (Hrsg.). </w:t>
      </w:r>
      <w:r w:rsidRPr="195EEC71">
        <w:rPr>
          <w:lang w:val="en-US"/>
        </w:rPr>
        <w:t>2 Aufl.</w:t>
      </w:r>
      <w:r w:rsidRPr="195EEC71">
        <w:rPr>
          <w:lang w:val="en-US"/>
        </w:rPr>
        <w:t xml:space="preserve"> Wiesbaden: </w:t>
      </w:r>
      <w:r w:rsidRPr="195EEC71">
        <w:rPr>
          <w:lang w:val="en-US"/>
        </w:rPr>
        <w:t>Springer Vieweg, Wiesbaden</w:t>
      </w:r>
      <w:r w:rsidRPr="195EEC71">
        <w:rPr>
          <w:lang w:val="en-US"/>
        </w:rPr>
        <w:t xml:space="preserve">, </w:t>
      </w:r>
      <w:r w:rsidRPr="195EEC71">
        <w:rPr>
          <w:lang w:val="en-US"/>
        </w:rPr>
        <w:t>S. 103-113</w:t>
      </w:r>
      <w:r w:rsidRPr="195EEC71">
        <w:rPr>
          <w:lang w:val="en-US"/>
        </w:rPr>
        <w:t xml:space="preserve"> </w:t>
      </w:r>
      <w:r w:rsidRPr="195EEC71">
        <w:rPr>
          <w:lang w:val="en-US"/>
        </w:rPr>
        <w:t>11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Buch/Konferenzbericht/Sammelband/Gutachten</w:t>
      </w:r>
      <w:r w:rsidRPr="195EEC71">
        <w:rPr>
          <w:lang w:val="en-US"/>
        </w:rPr>
        <w:t xml:space="preserve"> › </w:t>
      </w:r>
      <w:r w:rsidRPr="195EEC71">
        <w:rPr>
          <w:lang w:val="en-US"/>
        </w:rPr>
        <w:t>Beitrag in Buch/Sammelband/Gutachten</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Grüne Fabrikplanung: Ein praxisorientierter Lösungsansatz zur Identifikation von Effizienzpotenzialen</w:t>
      </w:r>
    </w:p>
    <w:p w:rsidRDefault="195EEC71" w:rsidR="195EEC71" w:rsidRPr="195EEC71" w:rsidP="195EEC71">
      <w:pPr>
        <w:pStyle w:val="body"/>
        <w:color w:val="000000"/>
      </w:pPr>
      <w:r w:rsidRPr="195EEC71">
        <w:rPr>
          <w:lang w:val="en-US"/>
        </w:rPr>
        <w:t>Vollack, B.</w:t>
      </w:r>
      <w:r w:rsidRPr="195EEC71">
        <w:rPr>
          <w:lang w:val="en-US"/>
        </w:rPr>
        <w:t xml:space="preserve">, Maiwald, M., Mocker, U., </w:t>
      </w:r>
      <w:r w:rsidRPr="195EEC71">
        <w:rPr>
          <w:lang w:val="en-US"/>
        </w:rPr>
        <w:t>Kühn, M.</w:t>
      </w:r>
      <w:r w:rsidRPr="195EEC71">
        <w:rPr>
          <w:lang w:val="en-US"/>
        </w:rPr>
        <w:t xml:space="preserve"> &amp; </w:t>
      </w:r>
      <w:r w:rsidRPr="195EEC71">
        <w:rPr>
          <w:lang w:val="en-US"/>
        </w:rPr>
        <w:t>Schmidt, T.</w:t>
      </w:r>
      <w:r w:rsidRPr="195EEC71">
        <w:rPr>
          <w:lang w:val="en-US"/>
        </w:rPr>
        <w:t xml:space="preserve">, </w:t>
      </w:r>
      <w:r w:rsidRPr="195EEC71">
        <w:rPr>
          <w:lang w:val="en-US"/>
        </w:rPr>
        <w:t>20 Feb. 2025</w:t>
      </w:r>
      <w:r w:rsidRPr="195EEC71">
        <w:rPr>
          <w:lang w:val="en-US"/>
        </w:rPr>
        <w:t xml:space="preserve">, </w:t>
      </w:r>
      <w:r w:rsidRPr="195EEC71">
        <w:rPr>
          <w:lang w:val="en-US"/>
        </w:rPr>
        <w:t xml:space="preserve">in: </w:t>
      </w:r>
      <w:r w:rsidRPr="195EEC71">
        <w:rPr>
          <w:lang w:val="en-US"/>
        </w:rPr>
        <w:t>Zeitschrift fuer Wirtschaftlichen Fabrikbetrieb : ZWF.</w:t>
      </w:r>
      <w:r w:rsidRPr="195EEC71">
        <w:rPr>
          <w:lang w:val="en-US"/>
        </w:rPr>
        <w:t xml:space="preserve"> </w:t>
      </w:r>
      <w:r w:rsidRPr="195EEC71">
        <w:rPr>
          <w:lang w:val="en-US"/>
        </w:rPr>
        <w:t>120</w:t>
      </w:r>
      <w:r w:rsidRPr="195EEC71">
        <w:rPr>
          <w:lang w:val="en-US"/>
        </w:rPr>
        <w:t xml:space="preserve">, </w:t>
      </w:r>
      <w:r w:rsidRPr="195EEC71">
        <w:rPr>
          <w:lang w:val="en-US"/>
        </w:rPr>
        <w:t>1-2</w:t>
      </w:r>
      <w:r w:rsidRPr="195EEC71">
        <w:rPr>
          <w:lang w:val="en-US"/>
        </w:rPr>
        <w:t xml:space="preserve">, </w:t>
      </w:r>
      <w:r w:rsidRPr="195EEC71">
        <w:rPr>
          <w:lang w:val="en-US"/>
        </w:rPr>
        <w:t>S. 4-9</w:t>
      </w:r>
      <w:r w:rsidRPr="195EEC71">
        <w:rPr>
          <w:lang w:val="en-US"/>
        </w:rPr>
        <w:t xml:space="preserve"> </w:t>
      </w:r>
      <w:r w:rsidRPr="195EEC71">
        <w:rPr>
          <w:lang w:val="en-US"/>
        </w:rPr>
        <w:t>6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Preparing high-quality chromosome spreads from Crocus species for karyotyping and FISH</w:t>
      </w:r>
    </w:p>
    <w:p w:rsidRDefault="195EEC71" w:rsidR="195EEC71" w:rsidRPr="195EEC71" w:rsidP="195EEC71">
      <w:pPr>
        <w:pStyle w:val="body"/>
        <w:color w:val="000000"/>
      </w:pPr>
      <w:r w:rsidRPr="195EEC71">
        <w:rPr>
          <w:lang w:val="en-US"/>
        </w:rPr>
        <w:t xml:space="preserve">El-Nagish, A., Liedtke, S., Breitenbach, S. &amp; </w:t>
      </w:r>
      <w:r w:rsidRPr="195EEC71">
        <w:rPr>
          <w:lang w:val="en-US"/>
        </w:rPr>
        <w:t>Heitkam, T.</w:t>
      </w:r>
      <w:r w:rsidRPr="195EEC71">
        <w:rPr>
          <w:lang w:val="en-US"/>
        </w:rPr>
        <w:t xml:space="preserve">, </w:t>
      </w:r>
      <w:r w:rsidRPr="195EEC71">
        <w:rPr>
          <w:lang w:val="en-US"/>
        </w:rPr>
        <w:t>20 Feb. 2025</w:t>
      </w:r>
      <w:r w:rsidRPr="195EEC71">
        <w:rPr>
          <w:lang w:val="en-US"/>
        </w:rPr>
        <w:t xml:space="preserve">, </w:t>
      </w:r>
      <w:r w:rsidRPr="195EEC71">
        <w:rPr>
          <w:lang w:val="en-US"/>
        </w:rPr>
        <w:t xml:space="preserve">in: </w:t>
      </w:r>
      <w:r w:rsidRPr="195EEC71">
        <w:rPr>
          <w:lang w:val="en-US"/>
        </w:rPr>
        <w:t>Molecular Cytogenetics.</w:t>
      </w:r>
      <w:r w:rsidRPr="195EEC71">
        <w:rPr>
          <w:lang w:val="en-US"/>
        </w:rPr>
        <w:t xml:space="preserve"> </w:t>
      </w:r>
      <w:r w:rsidRPr="195EEC71">
        <w:rPr>
          <w:lang w:val="en-US"/>
        </w:rPr>
        <w:t>18</w:t>
      </w:r>
      <w:r w:rsidRPr="195EEC71">
        <w:rPr>
          <w:lang w:val="en-US"/>
        </w:rPr>
        <w:t xml:space="preserve">, </w:t>
      </w:r>
      <w:r w:rsidRPr="195EEC71">
        <w:rPr>
          <w:lang w:val="en-US"/>
        </w:rPr>
        <w:t>1</w:t>
      </w:r>
      <w:r w:rsidRPr="195EEC71">
        <w:rPr>
          <w:lang w:val="en-US"/>
        </w:rPr>
        <w:t>, 2.</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 xml:space="preserve">A Comparative Analysis of R-Matrix Fitting: </w:t>
      </w:r>
      <w:r w:rsidRPr="195EEC71">
        <w:rPr>
          <w:vertAlign w:val="superscript"/>
          <w:lang w:val="en-US"/>
        </w:rPr>
        <w:t>12</w:t>
      </w:r>
      <w:r w:rsidRPr="195EEC71">
        <w:rPr>
          <w:lang w:val="en-US"/>
        </w:rPr>
        <w:t>C(p,γ)</w:t>
      </w:r>
      <w:r w:rsidRPr="195EEC71">
        <w:rPr>
          <w:vertAlign w:val="superscript"/>
          <w:lang w:val="en-US"/>
        </w:rPr>
        <w:t>13</w:t>
      </w:r>
      <w:r w:rsidRPr="195EEC71">
        <w:rPr>
          <w:lang w:val="en-US"/>
        </w:rPr>
        <w:t>N as Test Case</w:t>
      </w:r>
    </w:p>
    <w:p w:rsidRDefault="195EEC71" w:rsidR="195EEC71" w:rsidRPr="195EEC71" w:rsidP="195EEC71">
      <w:pPr>
        <w:pStyle w:val="body"/>
        <w:color w:val="000000"/>
      </w:pPr>
      <w:r w:rsidRPr="195EEC71">
        <w:rPr>
          <w:lang w:val="en-US"/>
        </w:rPr>
        <w:t xml:space="preserve">Skowronski, J., Piatti, D., Rapagnani, D., Aliotta, M., Ananna, C., Barbieri, L., Barile, F., Bemmerer, D., Best, A., Broggini, C., Bruno, C. G., Caciolli, A., Campostrini, M., Casaburo, F., Cavanna, F., Ciani, G. F., Colombetti, P., Compagnucci, A., Corvisiero, P., Csedreki, L., Davinson, T., Depalo, R., Leva, A. D., Elekes, Z., Ferraro, F., Formicola, A., Fülöp, Z., Gervino, G., Gesuè, R. M., Guglielmetti, A., Gustavino, C., Gyürky, G., Imbriani, G., Junker, M., Lugaro, M., Marigo, P., Marsh, J., Masha, E., Menegazzo, R., Mercogliano, D., Paticchio, V., Perrino, R., Prati, P., Rigato, V., Robb, D., Schiavulli, L., Sidhu, R. S., Straniero, O., Szücs, T., Turkat, S. &amp; Zavatarelli, S., </w:t>
      </w:r>
      <w:r w:rsidRPr="195EEC71">
        <w:rPr>
          <w:lang w:val="en-US"/>
        </w:rPr>
        <w:t>19 Feb. 2025</w:t>
      </w:r>
      <w:r w:rsidRPr="195EEC71">
        <w:rPr>
          <w:lang w:val="en-US"/>
        </w:rPr>
        <w:t>.</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Vorabdruck/Dokumentation/Bericht</w:t>
      </w:r>
      <w:r w:rsidRPr="195EEC71">
        <w:rPr>
          <w:lang w:val="en-US"/>
        </w:rPr>
        <w:t xml:space="preserve"> › </w:t>
      </w:r>
      <w:r w:rsidRPr="195EEC71">
        <w:rPr>
          <w:lang w:val="en-US"/>
        </w:rPr>
        <w:t>Vorabdruck (Preprint)</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Concentration buffering and noise reduction in non-equilibrium phase-separating systems</w:t>
      </w:r>
    </w:p>
    <w:p w:rsidRDefault="195EEC71" w:rsidR="195EEC71" w:rsidRPr="195EEC71" w:rsidP="195EEC71">
      <w:pPr>
        <w:pStyle w:val="body"/>
        <w:color w:val="000000"/>
      </w:pPr>
      <w:r w:rsidRPr="195EEC71">
        <w:rPr>
          <w:lang w:val="en-US"/>
        </w:rPr>
        <w:t xml:space="preserve">Zechner, C. &amp; Jülicher, F., </w:t>
      </w:r>
      <w:r w:rsidRPr="195EEC71">
        <w:rPr>
          <w:lang w:val="en-US"/>
        </w:rPr>
        <w:t>19 Feb. 2025</w:t>
      </w:r>
      <w:r w:rsidRPr="195EEC71">
        <w:rPr>
          <w:lang w:val="en-US"/>
        </w:rPr>
        <w:t xml:space="preserve">, </w:t>
      </w:r>
      <w:r w:rsidRPr="195EEC71">
        <w:rPr>
          <w:lang w:val="en-US"/>
        </w:rPr>
        <w:t xml:space="preserve">in: </w:t>
      </w:r>
      <w:r w:rsidRPr="195EEC71">
        <w:rPr>
          <w:lang w:val="en-US"/>
        </w:rPr>
        <w:t>Cell systems.</w:t>
      </w:r>
      <w:r w:rsidRPr="195EEC71">
        <w:rPr>
          <w:lang w:val="en-US"/>
        </w:rPr>
        <w:t xml:space="preserve"> </w:t>
      </w:r>
      <w:r w:rsidRPr="195EEC71">
        <w:rPr>
          <w:lang w:val="en-US"/>
        </w:rPr>
        <w:t>16</w:t>
      </w:r>
      <w:r w:rsidRPr="195EEC71">
        <w:rPr>
          <w:lang w:val="en-US"/>
        </w:rPr>
        <w:t xml:space="preserve">, </w:t>
      </w:r>
      <w:r w:rsidRPr="195EEC71">
        <w:rPr>
          <w:lang w:val="en-US"/>
        </w:rPr>
        <w:t>2</w:t>
      </w:r>
      <w:r w:rsidRPr="195EEC71">
        <w:rPr>
          <w:lang w:val="en-US"/>
        </w:rPr>
        <w:t>, 101168.</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Experimental evaluation of nanoplastics fouling behavior on ultrafiltration membranes using optical coherence tomography (OCT)</w:t>
      </w:r>
    </w:p>
    <w:p w:rsidRDefault="195EEC71" w:rsidR="195EEC71" w:rsidRPr="195EEC71" w:rsidP="195EEC71">
      <w:pPr>
        <w:pStyle w:val="body"/>
        <w:color w:val="000000"/>
      </w:pPr>
      <w:r w:rsidRPr="195EEC71">
        <w:rPr>
          <w:lang w:val="en-US"/>
        </w:rPr>
        <w:t xml:space="preserve">Pompa, A., Aleman Bonilla, A. G., Kerst, K., Molina, S., </w:t>
      </w:r>
      <w:r w:rsidRPr="195EEC71">
        <w:rPr>
          <w:lang w:val="en-US"/>
        </w:rPr>
        <w:t>Lerch, A. P.</w:t>
      </w:r>
      <w:r w:rsidRPr="195EEC71">
        <w:rPr>
          <w:lang w:val="en-US"/>
        </w:rPr>
        <w:t xml:space="preserve"> &amp; Landaburu-Aguirre, J., </w:t>
      </w:r>
      <w:r w:rsidRPr="195EEC71">
        <w:rPr>
          <w:lang w:val="en-US"/>
        </w:rPr>
        <w:t>19 Feb. 2025</w:t>
      </w:r>
      <w:r w:rsidRPr="195EEC71">
        <w:rPr>
          <w:lang w:val="en-US"/>
        </w:rPr>
        <w:t xml:space="preserve">, </w:t>
      </w:r>
      <w:r w:rsidRPr="195EEC71">
        <w:rPr>
          <w:lang w:val="en-US"/>
        </w:rPr>
        <w:t xml:space="preserve">in: </w:t>
      </w:r>
      <w:r w:rsidRPr="195EEC71">
        <w:rPr>
          <w:lang w:val="en-US"/>
        </w:rPr>
        <w:t>Separation and Purification Technology.</w:t>
      </w:r>
      <w:r w:rsidRPr="195EEC71">
        <w:rPr>
          <w:lang w:val="en-US"/>
        </w:rPr>
        <w:t xml:space="preserve"> </w:t>
      </w:r>
      <w:r w:rsidRPr="195EEC71">
        <w:rPr>
          <w:lang w:val="en-US"/>
        </w:rPr>
        <w:t>354</w:t>
      </w:r>
      <w:r w:rsidRPr="195EEC71">
        <w:rPr>
          <w:lang w:val="en-US"/>
        </w:rPr>
        <w:t xml:space="preserve">, </w:t>
      </w:r>
      <w:r w:rsidRPr="195EEC71">
        <w:rPr>
          <w:lang w:val="en-US"/>
        </w:rPr>
        <w:t>Part 8</w:t>
      </w:r>
      <w:r w:rsidRPr="195EEC71">
        <w:rPr>
          <w:lang w:val="en-US"/>
        </w:rPr>
        <w:t>, 129520.</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Inverse design of spinodoid structures using Bayesian optimization</w:t>
      </w:r>
    </w:p>
    <w:p w:rsidRDefault="195EEC71" w:rsidR="195EEC71" w:rsidRPr="195EEC71" w:rsidP="195EEC71">
      <w:pPr>
        <w:pStyle w:val="body"/>
        <w:color w:val="000000"/>
      </w:pPr>
      <w:r w:rsidRPr="195EEC71">
        <w:rPr>
          <w:lang w:val="en-US"/>
        </w:rPr>
        <w:t>Raßloff, A.</w:t>
      </w:r>
      <w:r w:rsidRPr="195EEC71">
        <w:rPr>
          <w:lang w:val="en-US"/>
        </w:rPr>
        <w:t xml:space="preserve">, </w:t>
      </w:r>
      <w:r w:rsidRPr="195EEC71">
        <w:rPr>
          <w:lang w:val="en-US"/>
        </w:rPr>
        <w:t>Seibert, P.</w:t>
      </w:r>
      <w:r w:rsidRPr="195EEC71">
        <w:rPr>
          <w:lang w:val="en-US"/>
        </w:rPr>
        <w:t xml:space="preserve">, </w:t>
      </w:r>
      <w:r w:rsidRPr="195EEC71">
        <w:rPr>
          <w:lang w:val="en-US"/>
        </w:rPr>
        <w:t>Kalina, K. A.</w:t>
      </w:r>
      <w:r w:rsidRPr="195EEC71">
        <w:rPr>
          <w:lang w:val="en-US"/>
        </w:rPr>
        <w:t xml:space="preserve"> &amp; </w:t>
      </w:r>
      <w:r w:rsidRPr="195EEC71">
        <w:rPr>
          <w:lang w:val="en-US"/>
        </w:rPr>
        <w:t>Kästner, M.</w:t>
      </w:r>
      <w:r w:rsidRPr="195EEC71">
        <w:rPr>
          <w:lang w:val="en-US"/>
        </w:rPr>
        <w:t xml:space="preserve">, </w:t>
      </w:r>
      <w:r w:rsidRPr="195EEC71">
        <w:rPr>
          <w:lang w:val="en-US"/>
        </w:rPr>
        <w:t>19 Feb. 2025</w:t>
      </w:r>
      <w:r w:rsidRPr="195EEC71">
        <w:rPr>
          <w:lang w:val="en-US"/>
        </w:rPr>
        <w:t xml:space="preserve">, </w:t>
      </w:r>
      <w:r w:rsidRPr="195EEC71">
        <w:rPr>
          <w:lang w:val="en-US"/>
        </w:rPr>
        <w:t xml:space="preserve">in: </w:t>
      </w:r>
      <w:r w:rsidRPr="195EEC71">
        <w:rPr>
          <w:lang w:val="en-US"/>
        </w:rPr>
        <w:t>Computational mechanics : solids, fluids, engineered materials, aging infrastructure, molecular dynamics, heat transfer, manufacturing processes, optimization, fracture &amp; integrity.</w:t>
      </w:r>
      <w:r w:rsidRPr="195EEC71">
        <w:rPr>
          <w:lang w:val="en-US"/>
        </w:rPr>
        <w:t xml:space="preserve"> 104726.</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Solution-Processed Bismuth Oxide Iodide/Organic-Semiconductor Heterojunction for UV–vis-NIR Photoresponsive Electronics</w:t>
      </w:r>
    </w:p>
    <w:p w:rsidRDefault="195EEC71" w:rsidR="195EEC71" w:rsidRPr="195EEC71" w:rsidP="195EEC71">
      <w:pPr>
        <w:pStyle w:val="body"/>
        <w:color w:val="000000"/>
      </w:pPr>
      <w:r w:rsidRPr="195EEC71">
        <w:rPr>
          <w:lang w:val="en-US"/>
        </w:rPr>
        <w:t xml:space="preserve">Dacha, P., Lapalikar, V., Rohitlal, A. K., Hambsch, M., </w:t>
      </w:r>
      <w:r w:rsidRPr="195EEC71">
        <w:rPr>
          <w:lang w:val="en-US"/>
        </w:rPr>
        <w:t>Ruck, M.</w:t>
      </w:r>
      <w:r w:rsidRPr="195EEC71">
        <w:rPr>
          <w:lang w:val="en-US"/>
        </w:rPr>
        <w:t xml:space="preserve"> &amp; Mannsfeld, S. C. B., </w:t>
      </w:r>
      <w:r w:rsidRPr="195EEC71">
        <w:rPr>
          <w:lang w:val="en-US"/>
        </w:rPr>
        <w:t>19 Feb. 2025</w:t>
      </w:r>
      <w:r w:rsidRPr="195EEC71">
        <w:rPr>
          <w:lang w:val="en-US"/>
        </w:rPr>
        <w:t xml:space="preserve">, (Elektronische Veröffentlichung vor Drucklegung) </w:t>
      </w:r>
      <w:r w:rsidRPr="195EEC71">
        <w:rPr>
          <w:lang w:val="en-US"/>
        </w:rPr>
        <w:t xml:space="preserve">in: </w:t>
      </w:r>
      <w:r w:rsidRPr="195EEC71">
        <w:rPr>
          <w:lang w:val="en-US"/>
        </w:rPr>
        <w:t>Advanced electronic materials.</w:t>
      </w:r>
      <w:r w:rsidRPr="195EEC71">
        <w:rPr>
          <w:lang w:val="en-US"/>
        </w:rPr>
        <w:t xml:space="preserve"> 2400726.</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A computational framework to study the etiology of grandiose narcissism</w:t>
      </w:r>
    </w:p>
    <w:p w:rsidRDefault="195EEC71" w:rsidR="195EEC71" w:rsidRPr="195EEC71" w:rsidP="195EEC71">
      <w:pPr>
        <w:pStyle w:val="body"/>
        <w:color w:val="000000"/>
      </w:pPr>
      <w:r w:rsidRPr="195EEC71">
        <w:rPr>
          <w:lang w:val="en-US"/>
        </w:rPr>
        <w:t xml:space="preserve">Löschner, D. M., </w:t>
      </w:r>
      <w:r w:rsidRPr="195EEC71">
        <w:rPr>
          <w:lang w:val="en-US"/>
        </w:rPr>
        <w:t>Schoemann, M.</w:t>
      </w:r>
      <w:r w:rsidRPr="195EEC71">
        <w:rPr>
          <w:lang w:val="en-US"/>
        </w:rPr>
        <w:t xml:space="preserve">, Jauk, E., Herchenhahn, L., Schwöbel, S., </w:t>
      </w:r>
      <w:r w:rsidRPr="195EEC71">
        <w:rPr>
          <w:lang w:val="en-US"/>
        </w:rPr>
        <w:t>Kanske, P.</w:t>
      </w:r>
      <w:r w:rsidRPr="195EEC71">
        <w:rPr>
          <w:lang w:val="en-US"/>
        </w:rPr>
        <w:t xml:space="preserve"> &amp; </w:t>
      </w:r>
      <w:r w:rsidRPr="195EEC71">
        <w:rPr>
          <w:lang w:val="en-US"/>
        </w:rPr>
        <w:t>Scherbaum, S.</w:t>
      </w:r>
      <w:r w:rsidRPr="195EEC71">
        <w:rPr>
          <w:lang w:val="en-US"/>
        </w:rPr>
        <w:t xml:space="preserve">, </w:t>
      </w:r>
      <w:r w:rsidRPr="195EEC71">
        <w:rPr>
          <w:lang w:val="en-US"/>
        </w:rPr>
        <w:t>18 Feb. 2025</w:t>
      </w:r>
      <w:r w:rsidRPr="195EEC71">
        <w:rPr>
          <w:lang w:val="en-US"/>
        </w:rPr>
        <w:t xml:space="preserve">, </w:t>
      </w:r>
      <w:r w:rsidRPr="195EEC71">
        <w:rPr>
          <w:lang w:val="en-US"/>
        </w:rPr>
        <w:t xml:space="preserve">in: </w:t>
      </w:r>
      <w:r w:rsidRPr="195EEC71">
        <w:rPr>
          <w:lang w:val="en-US"/>
        </w:rPr>
        <w:t>Scientific reports.</w:t>
      </w:r>
      <w:r w:rsidRPr="195EEC71">
        <w:rPr>
          <w:lang w:val="en-US"/>
        </w:rPr>
        <w:t xml:space="preserve"> </w:t>
      </w:r>
      <w:r w:rsidRPr="195EEC71">
        <w:rPr>
          <w:lang w:val="en-US"/>
        </w:rPr>
        <w:t>15</w:t>
      </w:r>
      <w:r w:rsidRPr="195EEC71">
        <w:rPr>
          <w:lang w:val="en-US"/>
        </w:rPr>
        <w:t xml:space="preserve">, </w:t>
      </w:r>
      <w:r w:rsidRPr="195EEC71">
        <w:rPr>
          <w:lang w:val="en-US"/>
        </w:rPr>
        <w:t>1</w:t>
      </w:r>
      <w:r w:rsidRPr="195EEC71">
        <w:rPr>
          <w:lang w:val="en-US"/>
        </w:rPr>
        <w:t>, 5897.</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Biodiversität und Freiflächensolaranlagen - Teil B: Förderung von Biodiversität in Freiflächensolaranlagen: fachliche Vorschläge zur Gestaltung und Umsetzung</w:t>
      </w:r>
    </w:p>
    <w:p w:rsidRDefault="195EEC71" w:rsidR="195EEC71" w:rsidRPr="195EEC71" w:rsidP="195EEC71">
      <w:pPr>
        <w:pStyle w:val="body"/>
        <w:color w:val="000000"/>
      </w:pPr>
      <w:r w:rsidRPr="195EEC71">
        <w:rPr>
          <w:lang w:val="en-US"/>
        </w:rPr>
        <w:t xml:space="preserve">Seidel, A., Schmidt, C. &amp; Richter, F. (Mitwirkende:r), </w:t>
      </w:r>
      <w:r w:rsidRPr="195EEC71">
        <w:rPr>
          <w:lang w:val="en-US"/>
        </w:rPr>
        <w:t>18 Feb. 2025</w:t>
      </w:r>
      <w:r w:rsidRPr="195EEC71">
        <w:rPr>
          <w:lang w:val="en-US"/>
        </w:rPr>
        <w:t xml:space="preserve">, </w:t>
      </w:r>
      <w:r w:rsidRPr="195EEC71">
        <w:rPr>
          <w:lang w:val="en-US"/>
        </w:rPr>
        <w:t>Sächsisches Landesamt für Umwelt, Landwirtschaft und Geologie</w:t>
      </w:r>
      <w:r w:rsidRPr="195EEC71">
        <w:rPr>
          <w:lang w:val="en-US"/>
        </w:rPr>
        <w:t xml:space="preserve">. </w:t>
      </w:r>
      <w:r w:rsidRPr="195EEC71">
        <w:rPr>
          <w:lang w:val="en-US"/>
        </w:rPr>
        <w:t>56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Buch/Konferenzbericht/Sammelband/Gutachten</w:t>
      </w:r>
      <w:r w:rsidRPr="195EEC71">
        <w:rPr>
          <w:lang w:val="en-US"/>
        </w:rPr>
        <w:t xml:space="preserve"> › </w:t>
      </w:r>
      <w:r w:rsidRPr="195EEC71">
        <w:rPr>
          <w:lang w:val="en-US"/>
        </w:rPr>
        <w:t>Monographie</w:t>
      </w:r>
      <w:r w:rsidRPr="195EEC71">
        <w:rPr>
          <w:lang w:val="en-US"/>
        </w:rPr>
        <w:t xml:space="preserve"> › </w:t>
      </w:r>
      <w:r w:rsidRPr="195EEC71">
        <w:rPr>
          <w:lang w:val="en-US"/>
        </w:rPr>
        <w:t>Beigetragen</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Atomic and Molecular Layer Deposition of Functional Thin Films Based on Rare Earth Elements</w:t>
      </w:r>
    </w:p>
    <w:p w:rsidRDefault="195EEC71" w:rsidR="195EEC71" w:rsidRPr="195EEC71" w:rsidP="195EEC71">
      <w:pPr>
        <w:pStyle w:val="body"/>
        <w:color w:val="000000"/>
      </w:pPr>
      <w:r w:rsidRPr="195EEC71">
        <w:rPr>
          <w:lang w:val="en-US"/>
        </w:rPr>
        <w:t xml:space="preserve">Ghazy, A., Zanders, D., Devi, A. &amp; Karppinen, M., </w:t>
      </w:r>
      <w:r w:rsidRPr="195EEC71">
        <w:rPr>
          <w:lang w:val="en-US"/>
        </w:rPr>
        <w:t>17 Feb. 2025</w:t>
      </w:r>
      <w:r w:rsidRPr="195EEC71">
        <w:rPr>
          <w:lang w:val="en-US"/>
        </w:rPr>
        <w:t xml:space="preserve">, </w:t>
      </w:r>
      <w:r w:rsidRPr="195EEC71">
        <w:rPr>
          <w:lang w:val="en-US"/>
        </w:rPr>
        <w:t xml:space="preserve">in: </w:t>
      </w:r>
      <w:r w:rsidRPr="195EEC71">
        <w:rPr>
          <w:lang w:val="en-US"/>
        </w:rPr>
        <w:t>Advanced materials interfaces.</w:t>
      </w:r>
      <w:r w:rsidRPr="195EEC71">
        <w:rPr>
          <w:lang w:val="en-US"/>
        </w:rPr>
        <w:t xml:space="preserve"> </w:t>
      </w:r>
      <w:r w:rsidRPr="195EEC71">
        <w:rPr>
          <w:lang w:val="en-US"/>
        </w:rPr>
        <w:t>12</w:t>
      </w:r>
      <w:r w:rsidRPr="195EEC71">
        <w:rPr>
          <w:lang w:val="en-US"/>
        </w:rPr>
        <w:t xml:space="preserve">, </w:t>
      </w:r>
      <w:r w:rsidRPr="195EEC71">
        <w:rPr>
          <w:lang w:val="en-US"/>
        </w:rPr>
        <w:t>4</w:t>
      </w:r>
      <w:r w:rsidRPr="195EEC71">
        <w:rPr>
          <w:lang w:val="en-US"/>
        </w:rPr>
        <w:t>, 2400274.</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Übersichtsartikel (Review)</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De novo identification of universal cell mechanics gene signatures</w:t>
      </w:r>
    </w:p>
    <w:p w:rsidRDefault="195EEC71" w:rsidR="195EEC71" w:rsidRPr="195EEC71" w:rsidP="195EEC71">
      <w:pPr>
        <w:pStyle w:val="body"/>
        <w:color w:val="000000"/>
      </w:pPr>
      <w:r w:rsidRPr="195EEC71">
        <w:rPr>
          <w:lang w:val="en-US"/>
        </w:rPr>
        <w:t xml:space="preserve">Urbanska, M., Ge, Y., Winzi, M., Abuhattum, S., Ali, S. S., Herbig, M., Kräter, M., Toepfner, N., Durgan, J., Florey, O., Dori, M., </w:t>
      </w:r>
      <w:r w:rsidRPr="195EEC71">
        <w:rPr>
          <w:lang w:val="en-US"/>
        </w:rPr>
        <w:t>Calegari, F.</w:t>
      </w:r>
      <w:r w:rsidRPr="195EEC71">
        <w:rPr>
          <w:lang w:val="en-US"/>
        </w:rPr>
        <w:t xml:space="preserve">, Lolo, F. N., Ángel Del Pozo, M., Taubenberger, A., Cannistraci, C. V. &amp; Guck, J., </w:t>
      </w:r>
      <w:r w:rsidRPr="195EEC71">
        <w:rPr>
          <w:lang w:val="en-US"/>
        </w:rPr>
        <w:t>17 Feb. 2025</w:t>
      </w:r>
      <w:r w:rsidRPr="195EEC71">
        <w:rPr>
          <w:lang w:val="en-US"/>
        </w:rPr>
        <w:t xml:space="preserve">, </w:t>
      </w:r>
      <w:r w:rsidRPr="195EEC71">
        <w:rPr>
          <w:lang w:val="en-US"/>
        </w:rPr>
        <w:t xml:space="preserve">in: </w:t>
      </w:r>
      <w:r w:rsidRPr="195EEC71">
        <w:rPr>
          <w:lang w:val="en-US"/>
        </w:rPr>
        <w:t>eLife.</w:t>
      </w:r>
      <w:r w:rsidRPr="195EEC71">
        <w:rPr>
          <w:lang w:val="en-US"/>
        </w:rPr>
        <w:t xml:space="preserve"> </w:t>
      </w:r>
      <w:r w:rsidRPr="195EEC71">
        <w:rPr>
          <w:lang w:val="en-US"/>
        </w:rPr>
        <w:t>12</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Direct measurements of the conventional and rotational magnetocaloric effects in Gd thick films</w:t>
      </w:r>
    </w:p>
    <w:p w:rsidRDefault="195EEC71" w:rsidR="195EEC71" w:rsidRPr="195EEC71" w:rsidP="195EEC71">
      <w:pPr>
        <w:pStyle w:val="body"/>
        <w:color w:val="000000"/>
      </w:pPr>
      <w:r w:rsidRPr="195EEC71">
        <w:rPr>
          <w:lang w:val="en-US"/>
        </w:rPr>
        <w:t xml:space="preserve">Pereira, C. S., Almeida, R., Niehoff, T., Kiefe, R., Fontana, E., Silva, D. J., Gottschall, T., Wosnitza, J., Devillers, T., Dempsey, N. M., Amaral, J. S. &amp; Belo, J. H., </w:t>
      </w:r>
      <w:r w:rsidRPr="195EEC71">
        <w:rPr>
          <w:lang w:val="en-US"/>
        </w:rPr>
        <w:t>17 Feb. 2025</w:t>
      </w:r>
      <w:r w:rsidRPr="195EEC71">
        <w:rPr>
          <w:lang w:val="en-US"/>
        </w:rPr>
        <w:t xml:space="preserve">, </w:t>
      </w:r>
      <w:r w:rsidRPr="195EEC71">
        <w:rPr>
          <w:lang w:val="en-US"/>
        </w:rPr>
        <w:t xml:space="preserve">in: </w:t>
      </w:r>
      <w:r w:rsidRPr="195EEC71">
        <w:rPr>
          <w:lang w:val="en-US"/>
        </w:rPr>
        <w:t>Journal of Physics D: Applied Physics.</w:t>
      </w:r>
      <w:r w:rsidRPr="195EEC71">
        <w:rPr>
          <w:lang w:val="en-US"/>
        </w:rPr>
        <w:t xml:space="preserve"> </w:t>
      </w:r>
      <w:r w:rsidRPr="195EEC71">
        <w:rPr>
          <w:lang w:val="en-US"/>
        </w:rPr>
        <w:t>58</w:t>
      </w:r>
      <w:r w:rsidRPr="195EEC71">
        <w:rPr>
          <w:lang w:val="en-US"/>
        </w:rPr>
        <w:t xml:space="preserve">, </w:t>
      </w:r>
      <w:r w:rsidRPr="195EEC71">
        <w:rPr>
          <w:lang w:val="en-US"/>
        </w:rPr>
        <w:t>7</w:t>
      </w:r>
      <w:r w:rsidRPr="195EEC71">
        <w:rPr>
          <w:lang w:val="en-US"/>
        </w:rPr>
        <w:t>, 075502.</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Effects of the introduction of biosimilars on the costs and prescription frequency of selected biologics in statutory and private health insurance in Germany: differences and similarities</w:t>
      </w:r>
    </w:p>
    <w:p w:rsidRDefault="195EEC71" w:rsidR="195EEC71" w:rsidRPr="195EEC71" w:rsidP="195EEC71">
      <w:pPr>
        <w:pStyle w:val="body"/>
        <w:color w:val="000000"/>
      </w:pPr>
      <w:r w:rsidRPr="195EEC71">
        <w:rPr>
          <w:lang w:val="en-US"/>
        </w:rPr>
        <w:t xml:space="preserve">Oppel, S., </w:t>
      </w:r>
      <w:r w:rsidRPr="195EEC71">
        <w:rPr>
          <w:lang w:val="en-US"/>
        </w:rPr>
        <w:t>Renner, B.</w:t>
      </w:r>
      <w:r w:rsidRPr="195EEC71">
        <w:rPr>
          <w:lang w:val="en-US"/>
        </w:rPr>
        <w:t xml:space="preserve">, Elsner, S. &amp; </w:t>
      </w:r>
      <w:r w:rsidRPr="195EEC71">
        <w:rPr>
          <w:lang w:val="en-US"/>
        </w:rPr>
        <w:t>Lippert, A.</w:t>
      </w:r>
      <w:r w:rsidRPr="195EEC71">
        <w:rPr>
          <w:lang w:val="en-US"/>
        </w:rPr>
        <w:t xml:space="preserve">, </w:t>
      </w:r>
      <w:r w:rsidRPr="195EEC71">
        <w:rPr>
          <w:lang w:val="en-US"/>
        </w:rPr>
        <w:t>17 Feb. 2025</w:t>
      </w:r>
      <w:r w:rsidRPr="195EEC71">
        <w:rPr>
          <w:lang w:val="en-US"/>
        </w:rPr>
        <w:t xml:space="preserve">, </w:t>
      </w:r>
      <w:r w:rsidRPr="195EEC71">
        <w:rPr>
          <w:lang w:val="en-US"/>
        </w:rPr>
        <w:t xml:space="preserve">in: </w:t>
      </w:r>
      <w:r w:rsidRPr="195EEC71">
        <w:rPr>
          <w:lang w:val="en-US"/>
        </w:rPr>
        <w:t>Journal of Public Health (Germany).</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Impact of Covid-19 pandemic on trajectories of patients with severe alcohol use disorder treated with disulfiram</w:t>
      </w:r>
    </w:p>
    <w:p w:rsidRDefault="195EEC71" w:rsidR="195EEC71" w:rsidRPr="195EEC71" w:rsidP="195EEC71">
      <w:pPr>
        <w:pStyle w:val="body"/>
        <w:color w:val="000000"/>
      </w:pPr>
      <w:r w:rsidRPr="195EEC71">
        <w:rPr>
          <w:lang w:val="en-US"/>
        </w:rPr>
        <w:t>Pilhatsch, M.</w:t>
      </w:r>
      <w:r w:rsidRPr="195EEC71">
        <w:rPr>
          <w:lang w:val="en-US"/>
        </w:rPr>
        <w:t xml:space="preserve">, Schallenberg, M., </w:t>
      </w:r>
      <w:r w:rsidRPr="195EEC71">
        <w:rPr>
          <w:lang w:val="en-US"/>
        </w:rPr>
        <w:t>Vogel-Blaschka, D.</w:t>
      </w:r>
      <w:r w:rsidRPr="195EEC71">
        <w:rPr>
          <w:lang w:val="en-US"/>
        </w:rPr>
        <w:t xml:space="preserve">, Treu, A.-B., </w:t>
      </w:r>
      <w:r w:rsidRPr="195EEC71">
        <w:rPr>
          <w:lang w:val="en-US"/>
        </w:rPr>
        <w:t>Petzold, J.</w:t>
      </w:r>
      <w:r w:rsidRPr="195EEC71">
        <w:rPr>
          <w:lang w:val="en-US"/>
        </w:rPr>
        <w:t xml:space="preserve">, Zander, L. &amp; Spreer, M., </w:t>
      </w:r>
      <w:r w:rsidRPr="195EEC71">
        <w:rPr>
          <w:lang w:val="en-US"/>
        </w:rPr>
        <w:t>17 Feb. 2025</w:t>
      </w:r>
      <w:r w:rsidRPr="195EEC71">
        <w:rPr>
          <w:lang w:val="en-US"/>
        </w:rPr>
        <w:t xml:space="preserve">, </w:t>
      </w:r>
      <w:r w:rsidRPr="195EEC71">
        <w:rPr>
          <w:lang w:val="en-US"/>
        </w:rPr>
        <w:t xml:space="preserve">in: </w:t>
      </w:r>
      <w:r w:rsidRPr="195EEC71">
        <w:rPr>
          <w:lang w:val="en-US"/>
        </w:rPr>
        <w:t>Scientific reports.</w:t>
      </w:r>
      <w:r w:rsidRPr="195EEC71">
        <w:rPr>
          <w:lang w:val="en-US"/>
        </w:rPr>
        <w:t xml:space="preserve"> </w:t>
      </w:r>
      <w:r w:rsidRPr="195EEC71">
        <w:rPr>
          <w:lang w:val="en-US"/>
        </w:rPr>
        <w:t>15</w:t>
      </w:r>
      <w:r w:rsidRPr="195EEC71">
        <w:rPr>
          <w:lang w:val="en-US"/>
        </w:rPr>
        <w:t xml:space="preserve">, </w:t>
      </w:r>
      <w:r w:rsidRPr="195EEC71">
        <w:rPr>
          <w:lang w:val="en-US"/>
        </w:rPr>
        <w:t>1</w:t>
      </w:r>
      <w:r w:rsidRPr="195EEC71">
        <w:rPr>
          <w:lang w:val="en-US"/>
        </w:rPr>
        <w:t xml:space="preserve">, </w:t>
      </w:r>
      <w:r w:rsidRPr="195EEC71">
        <w:rPr>
          <w:lang w:val="en-US"/>
        </w:rPr>
        <w:t>1 S.</w:t>
      </w:r>
      <w:r w:rsidRPr="195EEC71">
        <w:rPr>
          <w:lang w:val="en-US"/>
        </w:rPr>
        <w:t>, 5713.</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Nominal Price (Dis)Illusion: Fractional Shares on Neobroker Trading Platforms</w:t>
      </w:r>
    </w:p>
    <w:p w:rsidRDefault="195EEC71" w:rsidR="195EEC71" w:rsidRPr="195EEC71" w:rsidP="195EEC71">
      <w:pPr>
        <w:pStyle w:val="body"/>
        <w:color w:val="000000"/>
      </w:pPr>
      <w:r w:rsidRPr="195EEC71">
        <w:rPr>
          <w:lang w:val="en-US"/>
        </w:rPr>
        <w:t>Mattusch, M.</w:t>
      </w:r>
      <w:r w:rsidRPr="195EEC71">
        <w:rPr>
          <w:lang w:val="en-US"/>
        </w:rPr>
        <w:t xml:space="preserve">, </w:t>
      </w:r>
      <w:r w:rsidRPr="195EEC71">
        <w:rPr>
          <w:lang w:val="en-US"/>
        </w:rPr>
        <w:t>17 Feb. 2025</w:t>
      </w:r>
      <w:r w:rsidRPr="195EEC71">
        <w:rPr>
          <w:lang w:val="en-US"/>
        </w:rPr>
        <w:t xml:space="preserve">, (Elektronische Veröffentlichung vor Drucklegung) </w:t>
      </w:r>
      <w:r w:rsidRPr="195EEC71">
        <w:rPr>
          <w:lang w:val="en-US"/>
        </w:rPr>
        <w:t xml:space="preserve">in: </w:t>
      </w:r>
      <w:r w:rsidRPr="195EEC71">
        <w:rPr>
          <w:lang w:val="en-US"/>
        </w:rPr>
        <w:t xml:space="preserve"> Journal of Behavioral Finance.</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Static morphogen scaling enables proportional growth in tissue growth model inspired by axolotl limb regeneration</w:t>
      </w:r>
    </w:p>
    <w:p w:rsidRDefault="195EEC71" w:rsidR="195EEC71" w:rsidRPr="195EEC71" w:rsidP="195EEC71">
      <w:pPr>
        <w:pStyle w:val="body"/>
        <w:color w:val="000000"/>
      </w:pPr>
      <w:r w:rsidRPr="195EEC71">
        <w:rPr>
          <w:lang w:val="en-US"/>
        </w:rPr>
        <w:t xml:space="preserve">Lyubaykina, N., Knapp, D., Tardivo, P., </w:t>
      </w:r>
      <w:r w:rsidRPr="195EEC71">
        <w:rPr>
          <w:lang w:val="en-US"/>
        </w:rPr>
        <w:t>Sandoval-Guzman, T.</w:t>
      </w:r>
      <w:r w:rsidRPr="195EEC71">
        <w:rPr>
          <w:lang w:val="en-US"/>
        </w:rPr>
        <w:t xml:space="preserve"> &amp; </w:t>
      </w:r>
      <w:r w:rsidRPr="195EEC71">
        <w:rPr>
          <w:lang w:val="en-US"/>
        </w:rPr>
        <w:t>Friedrich, B. M.</w:t>
      </w:r>
      <w:r w:rsidRPr="195EEC71">
        <w:rPr>
          <w:lang w:val="en-US"/>
        </w:rPr>
        <w:t xml:space="preserve">, </w:t>
      </w:r>
      <w:r w:rsidRPr="195EEC71">
        <w:rPr>
          <w:lang w:val="en-US"/>
        </w:rPr>
        <w:t>17 Feb. 2025</w:t>
      </w:r>
      <w:r w:rsidRPr="195EEC71">
        <w:rPr>
          <w:lang w:val="en-US"/>
        </w:rPr>
        <w:t>.</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Vorabdruck/Dokumentation/Bericht</w:t>
      </w:r>
      <w:r w:rsidRPr="195EEC71">
        <w:rPr>
          <w:lang w:val="en-US"/>
        </w:rPr>
        <w:t xml:space="preserve"> › </w:t>
      </w:r>
      <w:r w:rsidRPr="195EEC71">
        <w:rPr>
          <w:lang w:val="en-US"/>
        </w:rPr>
        <w:t>Vorabdruck (Preprint)</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The Spheroid Light Microscopy Image Atlas for morphometrical analysis of three-dimensional cell cultures</w:t>
      </w:r>
    </w:p>
    <w:p w:rsidRDefault="195EEC71" w:rsidR="195EEC71" w:rsidRPr="195EEC71" w:rsidP="195EEC71">
      <w:pPr>
        <w:pStyle w:val="body"/>
        <w:color w:val="000000"/>
      </w:pPr>
      <w:r w:rsidRPr="195EEC71">
        <w:rPr>
          <w:lang w:val="en-US"/>
        </w:rPr>
        <w:t xml:space="preserve">Blondeel, E., Peirsman, A., Vermeulen, S., Piccinini, F., De Vuyst, F., Estêvão, D., Al-Jamei, S., Bedeschi, M., Castellani, G., Cruz, T., Dedeyne, S., Oliveira, M. J., Kawakita, S., Nguyen, H. T., Kunz-Schughart, L. A., Lee, S., Marino, N., Steigemann, P., Takayama, S., Tesei, A., Zablowsky, N., Blondeel, P. &amp; De Wever, O., </w:t>
      </w:r>
      <w:r w:rsidRPr="195EEC71">
        <w:rPr>
          <w:lang w:val="en-US"/>
        </w:rPr>
        <w:t>17 Feb. 2025</w:t>
      </w:r>
      <w:r w:rsidRPr="195EEC71">
        <w:rPr>
          <w:lang w:val="en-US"/>
        </w:rPr>
        <w:t xml:space="preserve">, </w:t>
      </w:r>
      <w:r w:rsidRPr="195EEC71">
        <w:rPr>
          <w:lang w:val="en-US"/>
        </w:rPr>
        <w:t xml:space="preserve">in: </w:t>
      </w:r>
      <w:r w:rsidRPr="195EEC71">
        <w:rPr>
          <w:lang w:val="en-US"/>
        </w:rPr>
        <w:t>Scientific data.</w:t>
      </w:r>
      <w:r w:rsidRPr="195EEC71">
        <w:rPr>
          <w:lang w:val="en-US"/>
        </w:rPr>
        <w:t xml:space="preserve"> </w:t>
      </w:r>
      <w:r w:rsidRPr="195EEC71">
        <w:rPr>
          <w:lang w:val="en-US"/>
        </w:rPr>
        <w:t>12</w:t>
      </w:r>
      <w:r w:rsidRPr="195EEC71">
        <w:rPr>
          <w:lang w:val="en-US"/>
        </w:rPr>
        <w:t xml:space="preserve">, </w:t>
      </w:r>
      <w:r w:rsidRPr="195EEC71">
        <w:rPr>
          <w:lang w:val="en-US"/>
        </w:rPr>
        <w:t>1</w:t>
      </w:r>
      <w:r w:rsidRPr="195EEC71">
        <w:rPr>
          <w:lang w:val="en-US"/>
        </w:rPr>
        <w:t xml:space="preserve">, </w:t>
      </w:r>
      <w:r w:rsidRPr="195EEC71">
        <w:rPr>
          <w:lang w:val="en-US"/>
        </w:rPr>
        <w:t>1 S.</w:t>
      </w:r>
      <w:r w:rsidRPr="195EEC71">
        <w:rPr>
          <w:lang w:val="en-US"/>
        </w:rPr>
        <w:t>, 283.</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Trisodium Citrate-Assisted Synthesis of Edge-Abundant Nickel-Iron Layered Double Hydroxides for Efficient Oxygen Evolution Reaction</w:t>
      </w:r>
    </w:p>
    <w:p w:rsidRDefault="195EEC71" w:rsidR="195EEC71" w:rsidRPr="195EEC71" w:rsidP="195EEC71">
      <w:pPr>
        <w:pStyle w:val="body"/>
        <w:color w:val="000000"/>
      </w:pPr>
      <w:r w:rsidRPr="195EEC71">
        <w:rPr>
          <w:lang w:val="en-US"/>
        </w:rPr>
        <w:t xml:space="preserve">Qu, J., Hu, X., Deconinck, M., Liu, L., Cheng, Y., Zhao, R., Wang, M., Zhang, H., </w:t>
      </w:r>
      <w:r w:rsidRPr="195EEC71">
        <w:rPr>
          <w:lang w:val="en-US"/>
        </w:rPr>
        <w:t>Vaynzof, Y.</w:t>
      </w:r>
      <w:r w:rsidRPr="195EEC71">
        <w:rPr>
          <w:lang w:val="en-US"/>
        </w:rPr>
        <w:t xml:space="preserve">, Schuster, J., Cabot, A., Leistner, K. &amp; Li, F., </w:t>
      </w:r>
      <w:r w:rsidRPr="195EEC71">
        <w:rPr>
          <w:lang w:val="en-US"/>
        </w:rPr>
        <w:t>17 Feb. 2025</w:t>
      </w:r>
      <w:r w:rsidRPr="195EEC71">
        <w:rPr>
          <w:lang w:val="en-US"/>
        </w:rPr>
        <w:t xml:space="preserve">, </w:t>
      </w:r>
      <w:r w:rsidRPr="195EEC71">
        <w:rPr>
          <w:lang w:val="en-US"/>
        </w:rPr>
        <w:t xml:space="preserve">in: </w:t>
      </w:r>
      <w:r w:rsidRPr="195EEC71">
        <w:rPr>
          <w:lang w:val="en-US"/>
        </w:rPr>
        <w:t>ChemCatChem.</w:t>
      </w:r>
      <w:r w:rsidRPr="195EEC71">
        <w:rPr>
          <w:lang w:val="en-US"/>
        </w:rPr>
        <w:t xml:space="preserve"> </w:t>
      </w:r>
      <w:r w:rsidRPr="195EEC71">
        <w:rPr>
          <w:lang w:val="en-US"/>
        </w:rPr>
        <w:t>17</w:t>
      </w:r>
      <w:r w:rsidRPr="195EEC71">
        <w:rPr>
          <w:lang w:val="en-US"/>
        </w:rPr>
        <w:t xml:space="preserve">, </w:t>
      </w:r>
      <w:r w:rsidRPr="195EEC71">
        <w:rPr>
          <w:lang w:val="en-US"/>
        </w:rPr>
        <w:t>4</w:t>
      </w:r>
      <w:r w:rsidRPr="195EEC71">
        <w:rPr>
          <w:lang w:val="en-US"/>
        </w:rPr>
        <w:t>, e202401667.</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Combining T cell receptor sequencing and transcriptomics to characterize tissue-resident T cells from human gut biopsies</w:t>
      </w:r>
    </w:p>
    <w:p w:rsidRDefault="195EEC71" w:rsidR="195EEC71" w:rsidRPr="195EEC71" w:rsidP="195EEC71">
      <w:pPr>
        <w:pStyle w:val="body"/>
        <w:color w:val="000000"/>
      </w:pPr>
      <w:r w:rsidRPr="195EEC71">
        <w:rPr>
          <w:lang w:val="en-US"/>
        </w:rPr>
        <w:t xml:space="preserve">Goel, M., Steinberg-Bains, K., Eugster, A., Wehner, R., Tunger, A., Reinhardt, S., Sharma, V., Rost, F., Schmitz, M., Schmelz, R., Zeissig, S., Rachner, T. D., Bornhäuser, M., Bonifacio, E. &amp; Link-Rachner, C. S., </w:t>
      </w:r>
      <w:r w:rsidRPr="195EEC71">
        <w:rPr>
          <w:lang w:val="en-US"/>
        </w:rPr>
        <w:t>16 Feb. 2025</w:t>
      </w:r>
      <w:r w:rsidRPr="195EEC71">
        <w:rPr>
          <w:lang w:val="en-US"/>
        </w:rPr>
        <w:t xml:space="preserve">, </w:t>
      </w:r>
      <w:r w:rsidRPr="195EEC71">
        <w:rPr>
          <w:lang w:val="en-US"/>
        </w:rPr>
        <w:t xml:space="preserve">in: </w:t>
      </w:r>
      <w:r w:rsidRPr="195EEC71">
        <w:rPr>
          <w:lang w:val="en-US"/>
        </w:rPr>
        <w:t>Biochemical and biophysical research communications.</w:t>
      </w:r>
      <w:r w:rsidRPr="195EEC71">
        <w:rPr>
          <w:lang w:val="en-US"/>
        </w:rPr>
        <w:t xml:space="preserve"> </w:t>
      </w:r>
      <w:r w:rsidRPr="195EEC71">
        <w:rPr>
          <w:lang w:val="en-US"/>
        </w:rPr>
        <w:t>749</w:t>
      </w:r>
      <w:r w:rsidRPr="195EEC71">
        <w:rPr>
          <w:lang w:val="en-US"/>
        </w:rPr>
        <w:t>, 151353.</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History, clinical presentation, therapy, and patient reported outcomes of mucosal lichen planus: a cross-sectional study</w:t>
      </w:r>
    </w:p>
    <w:p w:rsidRDefault="195EEC71" w:rsidR="195EEC71" w:rsidRPr="195EEC71" w:rsidP="195EEC71">
      <w:pPr>
        <w:pStyle w:val="body"/>
        <w:color w:val="000000"/>
      </w:pPr>
      <w:r w:rsidRPr="195EEC71">
        <w:rPr>
          <w:rStyle w:val="properties_label"/>
          <w:lang w:val="en-US"/>
        </w:rPr>
        <w:t xml:space="preserve">Titel in Übersetzung: </w:t>
      </w:r>
      <w:r w:rsidRPr="195EEC71">
        <w:rPr>
          <w:lang w:val="en-US"/>
        </w:rPr>
        <w:t xml:space="preserve">: </w:t>
      </w:r>
      <w:r w:rsidRPr="195EEC71">
        <w:rPr>
          <w:rStyle w:val="properties_value"/>
          <w:lang w:val="en-US"/>
        </w:rPr>
        <w:t>Anamnese, Klinik, Therapie und vom Patienten berichtete Ergebnisse bei mukosalem Lichen planus: eine Querschnittsstudie</w:t>
      </w:r>
      <w:r w:rsidRPr="195EEC71">
        <w:rPr>
          <w:lang w:val="en-US"/>
        </w:rPr>
        <w:t xml:space="preserve">Cramer, N., Kromer, D., Bootsveld, J. M., Sennhenn-Kirchner, S., Gerdes, S., Sondermann, W., Assaf, K., Goebeler, M., Wilsmann-Theis, D., </w:t>
      </w:r>
      <w:r w:rsidRPr="195EEC71">
        <w:rPr>
          <w:lang w:val="en-US"/>
        </w:rPr>
        <w:t>Günther, C.</w:t>
      </w:r>
      <w:r w:rsidRPr="195EEC71">
        <w:rPr>
          <w:lang w:val="en-US"/>
        </w:rPr>
        <w:t xml:space="preserve">, Kromer, C. &amp; Mössner, R., </w:t>
      </w:r>
      <w:r w:rsidRPr="195EEC71">
        <w:rPr>
          <w:lang w:val="en-US"/>
        </w:rPr>
        <w:t>16 Feb. 2025</w:t>
      </w:r>
      <w:r w:rsidRPr="195EEC71">
        <w:rPr>
          <w:lang w:val="en-US"/>
        </w:rPr>
        <w:t xml:space="preserve">, (Elektronische Veröffentlichung vor Drucklegung) </w:t>
      </w:r>
      <w:r w:rsidRPr="195EEC71">
        <w:rPr>
          <w:lang w:val="en-US"/>
        </w:rPr>
        <w:t xml:space="preserve">in: </w:t>
      </w:r>
      <w:r w:rsidRPr="195EEC71">
        <w:rPr>
          <w:lang w:val="en-US"/>
        </w:rPr>
        <w:t>JDDG - Journal of the German Society of Dermatology.</w:t>
      </w:r>
      <w:r w:rsidRPr="195EEC71">
        <w:rPr>
          <w:lang w:val="en-US"/>
        </w:rPr>
        <w:t xml:space="preserve"> </w:t>
      </w:r>
      <w:r w:rsidRPr="195EEC71">
        <w:rPr>
          <w:lang w:val="en-US"/>
        </w:rPr>
        <w:t>2025</w:t>
      </w:r>
      <w:r w:rsidRPr="195EEC71">
        <w:rPr>
          <w:lang w:val="en-US"/>
        </w:rPr>
        <w:t xml:space="preserve">, </w:t>
      </w:r>
      <w:r w:rsidRPr="195EEC71">
        <w:rPr>
          <w:lang w:val="en-US"/>
        </w:rPr>
        <w:t>2</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Does loudspeaker directivity really influence the reconstructed indoor temperature quality using Acoustic travel-time TOMography?</w:t>
      </w:r>
    </w:p>
    <w:p w:rsidRDefault="195EEC71" w:rsidR="195EEC71" w:rsidRPr="195EEC71" w:rsidP="195EEC71">
      <w:pPr>
        <w:pStyle w:val="body"/>
        <w:color w:val="000000"/>
      </w:pPr>
      <w:r w:rsidRPr="195EEC71">
        <w:rPr>
          <w:lang w:val="en-US"/>
        </w:rPr>
        <w:t>Othmani, C.</w:t>
      </w:r>
      <w:r w:rsidRPr="195EEC71">
        <w:rPr>
          <w:lang w:val="en-US"/>
        </w:rPr>
        <w:t xml:space="preserve">, </w:t>
      </w:r>
      <w:r w:rsidRPr="195EEC71">
        <w:rPr>
          <w:lang w:val="en-US"/>
        </w:rPr>
        <w:t>Özer, M. S.</w:t>
      </w:r>
      <w:r w:rsidRPr="195EEC71">
        <w:rPr>
          <w:lang w:val="en-US"/>
        </w:rPr>
        <w:t xml:space="preserve"> (Gemeinsame:r Letztautor:in), </w:t>
      </w:r>
      <w:r w:rsidRPr="195EEC71">
        <w:rPr>
          <w:lang w:val="en-US"/>
        </w:rPr>
        <w:t>Merchel, S.</w:t>
      </w:r>
      <w:r w:rsidRPr="195EEC71">
        <w:rPr>
          <w:lang w:val="en-US"/>
        </w:rPr>
        <w:t xml:space="preserve"> (Gemeinsame:r Letztautor:in) &amp; </w:t>
      </w:r>
      <w:r w:rsidRPr="195EEC71">
        <w:rPr>
          <w:lang w:val="en-US"/>
        </w:rPr>
        <w:t>Altinsoy, M. E.</w:t>
      </w:r>
      <w:r w:rsidRPr="195EEC71">
        <w:rPr>
          <w:lang w:val="en-US"/>
        </w:rPr>
        <w:t xml:space="preserve"> (Gemeinsame:r Letztautor:in), </w:t>
      </w:r>
      <w:r w:rsidRPr="195EEC71">
        <w:rPr>
          <w:lang w:val="en-US"/>
        </w:rPr>
        <w:t>15 Feb. 2025</w:t>
      </w:r>
      <w:r w:rsidRPr="195EEC71">
        <w:rPr>
          <w:lang w:val="en-US"/>
        </w:rPr>
        <w:t xml:space="preserve">, </w:t>
      </w:r>
      <w:r w:rsidRPr="195EEC71">
        <w:rPr>
          <w:lang w:val="en-US"/>
        </w:rPr>
        <w:t xml:space="preserve">in: </w:t>
      </w:r>
      <w:r w:rsidRPr="195EEC71">
        <w:rPr>
          <w:lang w:val="en-US"/>
        </w:rPr>
        <w:t>Applied Acoustics.</w:t>
      </w:r>
      <w:r w:rsidRPr="195EEC71">
        <w:rPr>
          <w:lang w:val="en-US"/>
        </w:rPr>
        <w:t xml:space="preserve"> </w:t>
      </w:r>
      <w:r w:rsidRPr="195EEC71">
        <w:rPr>
          <w:lang w:val="en-US"/>
        </w:rPr>
        <w:t>230</w:t>
      </w:r>
      <w:r w:rsidRPr="195EEC71">
        <w:rPr>
          <w:lang w:val="en-US"/>
        </w:rPr>
        <w:t>, 110419.</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Germline variants of homology-directed repair or mismatch repair genes in cervical cancer</w:t>
      </w:r>
    </w:p>
    <w:p w:rsidRDefault="195EEC71" w:rsidR="195EEC71" w:rsidRPr="195EEC71" w:rsidP="195EEC71">
      <w:pPr>
        <w:pStyle w:val="body"/>
        <w:color w:val="000000"/>
      </w:pPr>
      <w:r w:rsidRPr="195EEC71">
        <w:rPr>
          <w:lang w:val="en-US"/>
        </w:rPr>
        <w:t xml:space="preserve">Kokemüller, L., Ramachandran, D., Schürmann, P., Geffers, R., Jentschke, M., Böhmer, G., Strauß, H.-G., Hirchenhain, C., Schmidmayr, M., Müller, F., Fasching, P. A., Luyten, A., Häfner, N., Hillemanns, P. &amp; Dörk, T., </w:t>
      </w:r>
      <w:r w:rsidRPr="195EEC71">
        <w:rPr>
          <w:lang w:val="en-US"/>
        </w:rPr>
        <w:t>15 Feb. 2025</w:t>
      </w:r>
      <w:r w:rsidRPr="195EEC71">
        <w:rPr>
          <w:lang w:val="en-US"/>
        </w:rPr>
        <w:t xml:space="preserve">, </w:t>
      </w:r>
      <w:r w:rsidRPr="195EEC71">
        <w:rPr>
          <w:lang w:val="en-US"/>
        </w:rPr>
        <w:t xml:space="preserve">in: </w:t>
      </w:r>
      <w:r w:rsidRPr="195EEC71">
        <w:rPr>
          <w:lang w:val="en-US"/>
        </w:rPr>
        <w:t>International Journal of Cancer.</w:t>
      </w:r>
      <w:r w:rsidRPr="195EEC71">
        <w:rPr>
          <w:lang w:val="en-US"/>
        </w:rPr>
        <w:t xml:space="preserve"> </w:t>
      </w:r>
      <w:r w:rsidRPr="195EEC71">
        <w:rPr>
          <w:lang w:val="en-US"/>
        </w:rPr>
        <w:t>156</w:t>
      </w:r>
      <w:r w:rsidRPr="195EEC71">
        <w:rPr>
          <w:lang w:val="en-US"/>
        </w:rPr>
        <w:t xml:space="preserve">, </w:t>
      </w:r>
      <w:r w:rsidRPr="195EEC71">
        <w:rPr>
          <w:lang w:val="en-US"/>
        </w:rPr>
        <w:t>4</w:t>
      </w:r>
      <w:r w:rsidRPr="195EEC71">
        <w:rPr>
          <w:lang w:val="en-US"/>
        </w:rPr>
        <w:t xml:space="preserve">, </w:t>
      </w:r>
      <w:r w:rsidRPr="195EEC71">
        <w:rPr>
          <w:lang w:val="en-US"/>
        </w:rPr>
        <w:t>S. 700-710</w:t>
      </w:r>
      <w:r w:rsidRPr="195EEC71">
        <w:rPr>
          <w:lang w:val="en-US"/>
        </w:rPr>
        <w:t xml:space="preserve"> </w:t>
      </w:r>
      <w:r w:rsidRPr="195EEC71">
        <w:rPr>
          <w:lang w:val="en-US"/>
        </w:rPr>
        <w:t>11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Higher-rank spin liquids and spin nematics from competing orders in pyrochlore magnets</w:t>
      </w:r>
    </w:p>
    <w:p w:rsidRDefault="195EEC71" w:rsidR="195EEC71" w:rsidRPr="195EEC71" w:rsidP="195EEC71">
      <w:pPr>
        <w:pStyle w:val="body"/>
        <w:color w:val="000000"/>
      </w:pPr>
      <w:r w:rsidRPr="195EEC71">
        <w:rPr>
          <w:lang w:val="en-US"/>
        </w:rPr>
        <w:t xml:space="preserve">Francini, N., </w:t>
      </w:r>
      <w:r w:rsidRPr="195EEC71">
        <w:rPr>
          <w:lang w:val="en-US"/>
        </w:rPr>
        <w:t>Janssen, L.</w:t>
      </w:r>
      <w:r w:rsidRPr="195EEC71">
        <w:rPr>
          <w:lang w:val="en-US"/>
        </w:rPr>
        <w:t xml:space="preserve"> &amp; Lozano-Gómez, D., </w:t>
      </w:r>
      <w:r w:rsidRPr="195EEC71">
        <w:rPr>
          <w:lang w:val="en-US"/>
        </w:rPr>
        <w:t>15 Feb. 2025</w:t>
      </w:r>
      <w:r w:rsidRPr="195EEC71">
        <w:rPr>
          <w:lang w:val="en-US"/>
        </w:rPr>
        <w:t xml:space="preserve">, </w:t>
      </w:r>
      <w:r w:rsidRPr="195EEC71">
        <w:rPr>
          <w:lang w:val="en-US"/>
        </w:rPr>
        <w:t xml:space="preserve">in: </w:t>
      </w:r>
      <w:r w:rsidRPr="195EEC71">
        <w:rPr>
          <w:lang w:val="en-US"/>
        </w:rPr>
        <w:t>Physical Review B.</w:t>
      </w:r>
      <w:r w:rsidRPr="195EEC71">
        <w:rPr>
          <w:lang w:val="en-US"/>
        </w:rPr>
        <w:t xml:space="preserve"> </w:t>
      </w:r>
      <w:r w:rsidRPr="195EEC71">
        <w:rPr>
          <w:lang w:val="en-US"/>
        </w:rPr>
        <w:t>111</w:t>
      </w:r>
      <w:r w:rsidRPr="195EEC71">
        <w:rPr>
          <w:lang w:val="en-US"/>
        </w:rPr>
        <w:t xml:space="preserve">, </w:t>
      </w:r>
      <w:r w:rsidRPr="195EEC71">
        <w:rPr>
          <w:lang w:val="en-US"/>
        </w:rPr>
        <w:t>8</w:t>
      </w:r>
      <w:r w:rsidRPr="195EEC71">
        <w:rPr>
          <w:lang w:val="en-US"/>
        </w:rPr>
        <w:t>, 085140.</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High-frequency attenuation in eddy covariance measurements from the LI-7200 IRGA with various heating and filter configurations – a spectral correction approach</w:t>
      </w:r>
    </w:p>
    <w:p w:rsidRDefault="195EEC71" w:rsidR="195EEC71" w:rsidRPr="195EEC71" w:rsidP="195EEC71">
      <w:pPr>
        <w:pStyle w:val="body"/>
        <w:color w:val="000000"/>
      </w:pPr>
      <w:r w:rsidRPr="195EEC71">
        <w:rPr>
          <w:lang w:val="en-US"/>
        </w:rPr>
        <w:t xml:space="preserve">Smidt, J., Wanner, L., Ibrom, A., Schmid, H. P. &amp; </w:t>
      </w:r>
      <w:r w:rsidRPr="195EEC71">
        <w:rPr>
          <w:lang w:val="en-US"/>
        </w:rPr>
        <w:t>Mauder, M.</w:t>
      </w:r>
      <w:r w:rsidRPr="195EEC71">
        <w:rPr>
          <w:lang w:val="en-US"/>
        </w:rPr>
        <w:t xml:space="preserve">, </w:t>
      </w:r>
      <w:r w:rsidRPr="195EEC71">
        <w:rPr>
          <w:lang w:val="en-US"/>
        </w:rPr>
        <w:t>15 Feb. 2025</w:t>
      </w:r>
      <w:r w:rsidRPr="195EEC71">
        <w:rPr>
          <w:lang w:val="en-US"/>
        </w:rPr>
        <w:t xml:space="preserve">, </w:t>
      </w:r>
      <w:r w:rsidRPr="195EEC71">
        <w:rPr>
          <w:lang w:val="en-US"/>
        </w:rPr>
        <w:t xml:space="preserve">in: </w:t>
      </w:r>
      <w:r w:rsidRPr="195EEC71">
        <w:rPr>
          <w:lang w:val="en-US"/>
        </w:rPr>
        <w:t>Agricultural and forest meteorology.</w:t>
      </w:r>
      <w:r w:rsidRPr="195EEC71">
        <w:rPr>
          <w:lang w:val="en-US"/>
        </w:rPr>
        <w:t xml:space="preserve"> </w:t>
      </w:r>
      <w:r w:rsidRPr="195EEC71">
        <w:rPr>
          <w:lang w:val="en-US"/>
        </w:rPr>
        <w:t>361</w:t>
      </w:r>
      <w:r w:rsidRPr="195EEC71">
        <w:rPr>
          <w:lang w:val="en-US"/>
        </w:rPr>
        <w:t>, 110312.</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Quasimolecular electronic structure of the trimer iridate Ba</w:t>
      </w:r>
      <w:r w:rsidRPr="195EEC71">
        <w:rPr>
          <w:vertAlign w:val="subscript"/>
          <w:lang w:val="en-US"/>
        </w:rPr>
        <w:t>4</w:t>
      </w:r>
      <w:r w:rsidRPr="195EEC71">
        <w:rPr>
          <w:lang w:val="en-US"/>
        </w:rPr>
        <w:t>NbIr</w:t>
      </w:r>
      <w:r w:rsidRPr="195EEC71">
        <w:rPr>
          <w:vertAlign w:val="subscript"/>
          <w:lang w:val="en-US"/>
        </w:rPr>
        <w:t>3</w:t>
      </w:r>
      <w:r w:rsidRPr="195EEC71">
        <w:rPr>
          <w:lang w:val="en-US"/>
        </w:rPr>
        <w:t>O</w:t>
      </w:r>
      <w:r w:rsidRPr="195EEC71">
        <w:rPr>
          <w:vertAlign w:val="subscript"/>
          <w:lang w:val="en-US"/>
        </w:rPr>
        <w:t>12</w:t>
      </w:r>
    </w:p>
    <w:p w:rsidRDefault="195EEC71" w:rsidR="195EEC71" w:rsidRPr="195EEC71" w:rsidP="195EEC71">
      <w:pPr>
        <w:pStyle w:val="body"/>
        <w:color w:val="000000"/>
      </w:pPr>
      <w:r w:rsidRPr="195EEC71">
        <w:rPr>
          <w:lang w:val="en-US"/>
        </w:rPr>
        <w:t xml:space="preserve">Magnaterra, M., Sandberg, A., Schilling, H., Warzanowski, P., Pätzold, L., Bergamasco, E., Sahle, C. J., Detlefs, B., Ruotsalainen, K., Moretti Sala, M., Monaco, G., Becker, P., Faure, Q., Thakur, G. S., Songvilay, M., Felser, C., Van Loosdrecht, P. H. M., Van Den Brink, J., Hermanns, M. &amp; Grüninger, M., </w:t>
      </w:r>
      <w:r w:rsidRPr="195EEC71">
        <w:rPr>
          <w:lang w:val="en-US"/>
        </w:rPr>
        <w:t>15 Feb. 2025</w:t>
      </w:r>
      <w:r w:rsidRPr="195EEC71">
        <w:rPr>
          <w:lang w:val="en-US"/>
        </w:rPr>
        <w:t xml:space="preserve">, </w:t>
      </w:r>
      <w:r w:rsidRPr="195EEC71">
        <w:rPr>
          <w:lang w:val="en-US"/>
        </w:rPr>
        <w:t xml:space="preserve">in: </w:t>
      </w:r>
      <w:r w:rsidRPr="195EEC71">
        <w:rPr>
          <w:lang w:val="en-US"/>
        </w:rPr>
        <w:t>Physical Review B.</w:t>
      </w:r>
      <w:r w:rsidRPr="195EEC71">
        <w:rPr>
          <w:lang w:val="en-US"/>
        </w:rPr>
        <w:t xml:space="preserve"> </w:t>
      </w:r>
      <w:r w:rsidRPr="195EEC71">
        <w:rPr>
          <w:lang w:val="en-US"/>
        </w:rPr>
        <w:t>111</w:t>
      </w:r>
      <w:r w:rsidRPr="195EEC71">
        <w:rPr>
          <w:lang w:val="en-US"/>
        </w:rPr>
        <w:t xml:space="preserve">, </w:t>
      </w:r>
      <w:r w:rsidRPr="195EEC71">
        <w:rPr>
          <w:lang w:val="en-US"/>
        </w:rPr>
        <w:t>8</w:t>
      </w:r>
      <w:r w:rsidRPr="195EEC71">
        <w:rPr>
          <w:lang w:val="en-US"/>
        </w:rPr>
        <w:t>, 085122.</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Structural health monitoring (SHM) on a long semi-integral high-speed railway bridge (HSRB) under different traffic loads</w:t>
      </w:r>
    </w:p>
    <w:p w:rsidRDefault="195EEC71" w:rsidR="195EEC71" w:rsidRPr="195EEC71" w:rsidP="195EEC71">
      <w:pPr>
        <w:pStyle w:val="body"/>
        <w:color w:val="000000"/>
      </w:pPr>
      <w:r w:rsidRPr="195EEC71">
        <w:rPr>
          <w:lang w:val="en-US"/>
        </w:rPr>
        <w:t xml:space="preserve">Zhang, S., Käding, M., Wenner, M., Claßen, M. &amp; </w:t>
      </w:r>
      <w:r w:rsidRPr="195EEC71">
        <w:rPr>
          <w:lang w:val="en-US"/>
        </w:rPr>
        <w:t>Marx, S.</w:t>
      </w:r>
      <w:r w:rsidRPr="195EEC71">
        <w:rPr>
          <w:lang w:val="en-US"/>
        </w:rPr>
        <w:t xml:space="preserve">, </w:t>
      </w:r>
      <w:r w:rsidRPr="195EEC71">
        <w:rPr>
          <w:lang w:val="en-US"/>
        </w:rPr>
        <w:t>15 Feb. 2025</w:t>
      </w:r>
      <w:r w:rsidRPr="195EEC71">
        <w:rPr>
          <w:lang w:val="en-US"/>
        </w:rPr>
        <w:t xml:space="preserve">, </w:t>
      </w:r>
      <w:r w:rsidRPr="195EEC71">
        <w:rPr>
          <w:lang w:val="en-US"/>
        </w:rPr>
        <w:t xml:space="preserve">in: </w:t>
      </w:r>
      <w:r w:rsidRPr="195EEC71">
        <w:rPr>
          <w:lang w:val="en-US"/>
        </w:rPr>
        <w:t>Engineering Structures.</w:t>
      </w:r>
      <w:r w:rsidRPr="195EEC71">
        <w:rPr>
          <w:lang w:val="en-US"/>
        </w:rPr>
        <w:t xml:space="preserve"> </w:t>
      </w:r>
      <w:r w:rsidRPr="195EEC71">
        <w:rPr>
          <w:lang w:val="en-US"/>
        </w:rPr>
        <w:t>325</w:t>
      </w:r>
      <w:r w:rsidRPr="195EEC71">
        <w:rPr>
          <w:lang w:val="en-US"/>
        </w:rPr>
        <w:t>, 119445.</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Long-term stability and tensile behaviour of chemically-prestressed high-strength concrete plates reinforced with carbon textile reinforcement</w:t>
      </w:r>
    </w:p>
    <w:p w:rsidRDefault="195EEC71" w:rsidR="195EEC71" w:rsidRPr="195EEC71" w:rsidP="195EEC71">
      <w:pPr>
        <w:pStyle w:val="body"/>
        <w:color w:val="000000"/>
      </w:pPr>
      <w:r w:rsidRPr="195EEC71">
        <w:rPr>
          <w:lang w:val="en-US"/>
        </w:rPr>
        <w:t>Dhahir, M. K.</w:t>
      </w:r>
      <w:r w:rsidRPr="195EEC71">
        <w:rPr>
          <w:lang w:val="en-US"/>
        </w:rPr>
        <w:t xml:space="preserve"> &amp; </w:t>
      </w:r>
      <w:r w:rsidRPr="195EEC71">
        <w:rPr>
          <w:lang w:val="en-US"/>
        </w:rPr>
        <w:t>Marx, S.</w:t>
      </w:r>
      <w:r w:rsidRPr="195EEC71">
        <w:rPr>
          <w:lang w:val="en-US"/>
        </w:rPr>
        <w:t xml:space="preserve">, </w:t>
      </w:r>
      <w:r w:rsidRPr="195EEC71">
        <w:rPr>
          <w:lang w:val="en-US"/>
        </w:rPr>
        <w:t>14 Feb. 2025</w:t>
      </w:r>
      <w:r w:rsidRPr="195EEC71">
        <w:rPr>
          <w:lang w:val="en-US"/>
        </w:rPr>
        <w:t xml:space="preserve">, </w:t>
      </w:r>
      <w:r w:rsidRPr="195EEC71">
        <w:rPr>
          <w:lang w:val="en-US"/>
        </w:rPr>
        <w:t xml:space="preserve">in: </w:t>
      </w:r>
      <w:r w:rsidRPr="195EEC71">
        <w:rPr>
          <w:lang w:val="en-US"/>
        </w:rPr>
        <w:t>Construction and Building Materials.</w:t>
      </w:r>
      <w:r w:rsidRPr="195EEC71">
        <w:rPr>
          <w:lang w:val="en-US"/>
        </w:rPr>
        <w:t xml:space="preserve"> </w:t>
      </w:r>
      <w:r w:rsidRPr="195EEC71">
        <w:rPr>
          <w:lang w:val="en-US"/>
        </w:rPr>
        <w:t>463</w:t>
      </w:r>
      <w:r w:rsidRPr="195EEC71">
        <w:rPr>
          <w:lang w:val="en-US"/>
        </w:rPr>
        <w:t>, 140040.</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Nonequilibrium Transitions in a Template Copying Ensemble</w:t>
      </w:r>
    </w:p>
    <w:p w:rsidRDefault="195EEC71" w:rsidR="195EEC71" w:rsidRPr="195EEC71" w:rsidP="195EEC71">
      <w:pPr>
        <w:pStyle w:val="body"/>
        <w:color w:val="000000"/>
      </w:pPr>
      <w:r w:rsidRPr="195EEC71">
        <w:rPr>
          <w:lang w:val="en-US"/>
        </w:rPr>
        <w:t xml:space="preserve">Genthon, A., Modes, C. D., Jülicher, F. &amp; Grill, S. W., </w:t>
      </w:r>
      <w:r w:rsidRPr="195EEC71">
        <w:rPr>
          <w:lang w:val="en-US"/>
        </w:rPr>
        <w:t>14 Feb. 2025</w:t>
      </w:r>
      <w:r w:rsidRPr="195EEC71">
        <w:rPr>
          <w:lang w:val="en-US"/>
        </w:rPr>
        <w:t xml:space="preserve">, </w:t>
      </w:r>
      <w:r w:rsidRPr="195EEC71">
        <w:rPr>
          <w:lang w:val="en-US"/>
        </w:rPr>
        <w:t xml:space="preserve">in: </w:t>
      </w:r>
      <w:r w:rsidRPr="195EEC71">
        <w:rPr>
          <w:lang w:val="en-US"/>
        </w:rPr>
        <w:t>Physical review letters.</w:t>
      </w:r>
      <w:r w:rsidRPr="195EEC71">
        <w:rPr>
          <w:lang w:val="en-US"/>
        </w:rPr>
        <w:t xml:space="preserve"> </w:t>
      </w:r>
      <w:r w:rsidRPr="195EEC71">
        <w:rPr>
          <w:lang w:val="en-US"/>
        </w:rPr>
        <w:t>134</w:t>
      </w:r>
      <w:r w:rsidRPr="195EEC71">
        <w:rPr>
          <w:lang w:val="en-US"/>
        </w:rPr>
        <w:t xml:space="preserve">, </w:t>
      </w:r>
      <w:r w:rsidRPr="195EEC71">
        <w:rPr>
          <w:lang w:val="en-US"/>
        </w:rPr>
        <w:t>6</w:t>
      </w:r>
      <w:r w:rsidRPr="195EEC71">
        <w:rPr>
          <w:lang w:val="en-US"/>
        </w:rPr>
        <w:t>, 068402.</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Ultraconfined THz Phonon Polaritons in Hafnium Dichalcogenides</w:t>
      </w:r>
    </w:p>
    <w:p w:rsidRDefault="195EEC71" w:rsidR="195EEC71" w:rsidRPr="195EEC71" w:rsidP="195EEC71">
      <w:pPr>
        <w:pStyle w:val="body"/>
        <w:color w:val="000000"/>
      </w:pPr>
      <w:r w:rsidRPr="195EEC71">
        <w:rPr>
          <w:lang w:val="en-US"/>
        </w:rPr>
        <w:t xml:space="preserve">Kowalski, R. A., Mueller, N. S., Álvarez-Pérez, G., Obst, M., Diaz-Granados, K., Carini, G., Senarath, A., Dixit, S., Niemann, R., Iyer, R. B., Kaps, F. G., Wetzel, J., Klopf, J. M., Kravchenko, I. I., Wolf, M., Folland, T. G., </w:t>
      </w:r>
      <w:r w:rsidRPr="195EEC71">
        <w:rPr>
          <w:lang w:val="en-US"/>
        </w:rPr>
        <w:t>Eng, L. M.</w:t>
      </w:r>
      <w:r w:rsidRPr="195EEC71">
        <w:rPr>
          <w:lang w:val="en-US"/>
        </w:rPr>
        <w:t xml:space="preserve">, Kehr, S. C., Alonso-Gonzalez, P., Paarmann, A. &amp; Caldwell, J. D., </w:t>
      </w:r>
      <w:r w:rsidRPr="195EEC71">
        <w:rPr>
          <w:lang w:val="en-US"/>
        </w:rPr>
        <w:t>14 Feb. 2025</w:t>
      </w:r>
      <w:r w:rsidRPr="195EEC71">
        <w:rPr>
          <w:lang w:val="en-US"/>
        </w:rPr>
        <w:t xml:space="preserve">, </w:t>
      </w:r>
      <w:r w:rsidRPr="195EEC71">
        <w:rPr>
          <w:lang w:val="en-US"/>
        </w:rPr>
        <w:t>19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Vorabdruck/Dokumentation/Bericht</w:t>
      </w:r>
      <w:r w:rsidRPr="195EEC71">
        <w:rPr>
          <w:lang w:val="en-US"/>
        </w:rPr>
        <w:t xml:space="preserve"> › </w:t>
      </w:r>
      <w:r w:rsidRPr="195EEC71">
        <w:rPr>
          <w:lang w:val="en-US"/>
        </w:rPr>
        <w:t>Vorabdruck (Preprint)</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Bauraumangepasster Wasserstofftank</w:t>
      </w:r>
    </w:p>
    <w:p w:rsidRDefault="195EEC71" w:rsidR="195EEC71" w:rsidRPr="195EEC71" w:rsidP="195EEC71">
      <w:pPr>
        <w:pStyle w:val="body"/>
        <w:color w:val="000000"/>
      </w:pPr>
      <w:r w:rsidRPr="195EEC71">
        <w:rPr>
          <w:lang w:val="en-US"/>
        </w:rPr>
        <w:t>Schlegel, D.</w:t>
      </w:r>
      <w:r w:rsidRPr="195EEC71">
        <w:rPr>
          <w:lang w:val="en-US"/>
        </w:rPr>
        <w:t xml:space="preserve"> (Erfinder:in), </w:t>
      </w:r>
      <w:r w:rsidRPr="195EEC71">
        <w:rPr>
          <w:lang w:val="en-US"/>
        </w:rPr>
        <w:t>Spitzer, S.</w:t>
      </w:r>
      <w:r w:rsidRPr="195EEC71">
        <w:rPr>
          <w:lang w:val="en-US"/>
        </w:rPr>
        <w:t xml:space="preserve"> (Erfinder:in), Birke, M. (Erfinder:in) &amp; </w:t>
      </w:r>
      <w:r w:rsidRPr="195EEC71">
        <w:rPr>
          <w:lang w:val="en-US"/>
        </w:rPr>
        <w:t>Gude, M.</w:t>
      </w:r>
      <w:r w:rsidRPr="195EEC71">
        <w:rPr>
          <w:lang w:val="en-US"/>
        </w:rPr>
        <w:t xml:space="preserve"> (Erfinder:in), </w:t>
      </w:r>
      <w:r w:rsidRPr="195EEC71">
        <w:rPr>
          <w:lang w:val="en-US"/>
        </w:rPr>
        <w:t>13 Feb. 2025</w:t>
      </w:r>
      <w:r w:rsidRPr="195EEC71">
        <w:rPr>
          <w:lang w:val="en-US"/>
        </w:rPr>
        <w:t xml:space="preserve">, (Elektronische Veröffentlichung vor Drucklegung) IPC (Internationalen Patentklassifikation) B64D 37/06, Deutsche Patent- und Markenamt (DPMA), Patent Nr. DE 10 2023 121 539, </w:t>
      </w:r>
      <w:r w:rsidRPr="195EEC71">
        <w:rPr>
          <w:lang w:val="en-US"/>
        </w:rPr>
        <w:t>11 Aug. 2023</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Geistiges Eigentum</w:t>
      </w:r>
      <w:r w:rsidRPr="195EEC71">
        <w:rPr>
          <w:lang w:val="en-US"/>
        </w:rPr>
        <w:t xml:space="preserve"> › </w:t>
      </w:r>
      <w:r w:rsidRPr="195EEC71">
        <w:rPr>
          <w:lang w:val="en-US"/>
        </w:rPr>
        <w:t>Patentanmeldung/Patent</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Der KKS-Prüferkurs als Qualifizierungsmaßnahme hausärztlicher Praxen zur Teilnahme an klinischer Forschung: eine qualitative Studie mit Teilnehmenden aus dem Forschungspraxennetz SaxoForN</w:t>
      </w:r>
    </w:p>
    <w:p w:rsidRDefault="195EEC71" w:rsidR="195EEC71" w:rsidRPr="195EEC71" w:rsidP="195EEC71">
      <w:pPr>
        <w:pStyle w:val="body"/>
        <w:color w:val="000000"/>
      </w:pPr>
      <w:r w:rsidRPr="195EEC71">
        <w:rPr>
          <w:lang w:val="en-US"/>
        </w:rPr>
        <w:t xml:space="preserve">von Oltersdorff-Kalettka, A. M., </w:t>
      </w:r>
      <w:r w:rsidRPr="195EEC71">
        <w:rPr>
          <w:lang w:val="en-US"/>
        </w:rPr>
        <w:t>Gerber, M.</w:t>
      </w:r>
      <w:r w:rsidRPr="195EEC71">
        <w:rPr>
          <w:lang w:val="en-US"/>
        </w:rPr>
        <w:t xml:space="preserve">, Engler, J., Mergenthal, K., Güthlin, C. &amp; Voigt, K., </w:t>
      </w:r>
      <w:r w:rsidRPr="195EEC71">
        <w:rPr>
          <w:lang w:val="en-US"/>
        </w:rPr>
        <w:t>13 Feb. 2025</w:t>
      </w:r>
      <w:r w:rsidRPr="195EEC71">
        <w:rPr>
          <w:lang w:val="en-US"/>
        </w:rPr>
        <w:t xml:space="preserve">, (Elektronische Veröffentlichung vor Drucklegung) </w:t>
      </w:r>
      <w:r w:rsidRPr="195EEC71">
        <w:rPr>
          <w:lang w:val="en-US"/>
        </w:rPr>
        <w:t xml:space="preserve">in: </w:t>
      </w:r>
      <w:r w:rsidRPr="195EEC71">
        <w:rPr>
          <w:lang w:val="en-US"/>
        </w:rPr>
        <w:t>Zeitschrift für Evidenz, Fortbildung und Qualität im Gesundheitswesen.</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Design and development of electrostatic brakes on the filament level</w:t>
      </w:r>
    </w:p>
    <w:p w:rsidRDefault="195EEC71" w:rsidR="195EEC71" w:rsidRPr="195EEC71" w:rsidP="195EEC71">
      <w:pPr>
        <w:pStyle w:val="body"/>
        <w:color w:val="000000"/>
      </w:pPr>
      <w:r w:rsidRPr="195EEC71">
        <w:rPr>
          <w:lang w:val="en-US"/>
        </w:rPr>
        <w:t xml:space="preserve">Böhnke, P. R. C., Schenk, N., Böhmer, C., Winger, H., </w:t>
      </w:r>
      <w:r w:rsidRPr="195EEC71">
        <w:rPr>
          <w:lang w:val="en-US"/>
        </w:rPr>
        <w:t>Kruppke, I.</w:t>
      </w:r>
      <w:r w:rsidRPr="195EEC71">
        <w:rPr>
          <w:lang w:val="en-US"/>
        </w:rPr>
        <w:t xml:space="preserve">, Nocke, A., Mersch, J., </w:t>
      </w:r>
      <w:r w:rsidRPr="195EEC71">
        <w:rPr>
          <w:lang w:val="en-US"/>
        </w:rPr>
        <w:t>Altinsoy, E.</w:t>
      </w:r>
      <w:r w:rsidRPr="195EEC71">
        <w:rPr>
          <w:lang w:val="en-US"/>
        </w:rPr>
        <w:t xml:space="preserve"> &amp; </w:t>
      </w:r>
      <w:r w:rsidRPr="195EEC71">
        <w:rPr>
          <w:lang w:val="en-US"/>
        </w:rPr>
        <w:t>Cherif, C.</w:t>
      </w:r>
      <w:r w:rsidRPr="195EEC71">
        <w:rPr>
          <w:lang w:val="en-US"/>
        </w:rPr>
        <w:t xml:space="preserve">, </w:t>
      </w:r>
      <w:r w:rsidRPr="195EEC71">
        <w:rPr>
          <w:lang w:val="en-US"/>
        </w:rPr>
        <w:t>13 Feb. 2025</w:t>
      </w:r>
      <w:r w:rsidRPr="195EEC71">
        <w:rPr>
          <w:lang w:val="en-US"/>
        </w:rPr>
        <w:t xml:space="preserve">, </w:t>
      </w:r>
      <w:r w:rsidRPr="195EEC71">
        <w:rPr>
          <w:lang w:val="en-US"/>
        </w:rPr>
        <w:t xml:space="preserve">in: </w:t>
      </w:r>
      <w:r w:rsidRPr="195EEC71">
        <w:rPr>
          <w:lang w:val="en-US"/>
        </w:rPr>
        <w:t>Scientific reports.</w:t>
      </w:r>
      <w:r w:rsidRPr="195EEC71">
        <w:rPr>
          <w:lang w:val="en-US"/>
        </w:rPr>
        <w:t xml:space="preserve"> </w:t>
      </w:r>
      <w:r w:rsidRPr="195EEC71">
        <w:rPr>
          <w:lang w:val="en-US"/>
        </w:rPr>
        <w:t>15</w:t>
      </w:r>
      <w:r w:rsidRPr="195EEC71">
        <w:rPr>
          <w:lang w:val="en-US"/>
        </w:rPr>
        <w:t xml:space="preserve">, </w:t>
      </w:r>
      <w:r w:rsidRPr="195EEC71">
        <w:rPr>
          <w:lang w:val="en-US"/>
        </w:rPr>
        <w:t>1</w:t>
      </w:r>
      <w:r w:rsidRPr="195EEC71">
        <w:rPr>
          <w:lang w:val="en-US"/>
        </w:rPr>
        <w:t>, 5331.</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Two-dimensional polyaniline crystal with metallic out-of-plane conductivity</w:t>
      </w:r>
    </w:p>
    <w:p w:rsidRDefault="195EEC71" w:rsidR="195EEC71" w:rsidRPr="195EEC71" w:rsidP="195EEC71">
      <w:pPr>
        <w:pStyle w:val="body"/>
        <w:color w:val="000000"/>
      </w:pPr>
      <w:r w:rsidRPr="195EEC71">
        <w:rPr>
          <w:lang w:val="en-US"/>
        </w:rPr>
        <w:t xml:space="preserve">Zhang, T., Chen, S., Petkov, P. S., Zhang, P., Qi, H., Nguyen, N. N., Zhang, W., Yoon, J., Li, P., Brumme, T., Alfonsov, A., Liao, Z., Hambsch, M., Xu, S., Mester, L., Kataev, V., Büchner, B., Mannsfeld, S. C. B., Zschech, E., Parkin, S. S. P., Kaiser, U., </w:t>
      </w:r>
      <w:r w:rsidRPr="195EEC71">
        <w:rPr>
          <w:lang w:val="en-US"/>
        </w:rPr>
        <w:t>Heine, T.</w:t>
      </w:r>
      <w:r w:rsidRPr="195EEC71">
        <w:rPr>
          <w:lang w:val="en-US"/>
        </w:rPr>
        <w:t xml:space="preserve">, Dong, R., Hillenbrand, R. &amp; </w:t>
      </w:r>
      <w:r w:rsidRPr="195EEC71">
        <w:rPr>
          <w:lang w:val="en-US"/>
        </w:rPr>
        <w:t>Feng, X.</w:t>
      </w:r>
      <w:r w:rsidRPr="195EEC71">
        <w:rPr>
          <w:lang w:val="en-US"/>
        </w:rPr>
        <w:t xml:space="preserve">, </w:t>
      </w:r>
      <w:r w:rsidRPr="195EEC71">
        <w:rPr>
          <w:lang w:val="en-US"/>
        </w:rPr>
        <w:t>13 Feb. 2025</w:t>
      </w:r>
      <w:r w:rsidRPr="195EEC71">
        <w:rPr>
          <w:lang w:val="en-US"/>
        </w:rPr>
        <w:t xml:space="preserve">, </w:t>
      </w:r>
      <w:r w:rsidRPr="195EEC71">
        <w:rPr>
          <w:lang w:val="en-US"/>
        </w:rPr>
        <w:t xml:space="preserve">in: </w:t>
      </w:r>
      <w:r w:rsidRPr="195EEC71">
        <w:rPr>
          <w:lang w:val="en-US"/>
        </w:rPr>
        <w:t>Nature.</w:t>
      </w:r>
      <w:r w:rsidRPr="195EEC71">
        <w:rPr>
          <w:lang w:val="en-US"/>
        </w:rPr>
        <w:t xml:space="preserve"> </w:t>
      </w:r>
      <w:r w:rsidRPr="195EEC71">
        <w:rPr>
          <w:lang w:val="en-US"/>
        </w:rPr>
        <w:t>638</w:t>
      </w:r>
      <w:r w:rsidRPr="195EEC71">
        <w:rPr>
          <w:lang w:val="en-US"/>
        </w:rPr>
        <w:t xml:space="preserve">, </w:t>
      </w:r>
      <w:r w:rsidRPr="195EEC71">
        <w:rPr>
          <w:lang w:val="en-US"/>
        </w:rPr>
        <w:t>8050</w:t>
      </w:r>
      <w:r w:rsidRPr="195EEC71">
        <w:rPr>
          <w:lang w:val="en-US"/>
        </w:rPr>
        <w:t xml:space="preserve">, </w:t>
      </w:r>
      <w:r w:rsidRPr="195EEC71">
        <w:rPr>
          <w:lang w:val="en-US"/>
        </w:rPr>
        <w:t>S. 411–417</w:t>
      </w:r>
      <w:r w:rsidRPr="195EEC71">
        <w:rPr>
          <w:lang w:val="en-US"/>
        </w:rPr>
        <w:t xml:space="preserve"> </w:t>
      </w:r>
      <w:r w:rsidRPr="195EEC71">
        <w:rPr>
          <w:lang w:val="en-US"/>
        </w:rPr>
        <w:t>7 S.</w:t>
      </w:r>
      <w:r w:rsidRPr="195EEC71">
        <w:rPr>
          <w:lang w:val="en-US"/>
        </w:rPr>
        <w:t>, 4225.</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A Call to Reconsider Certification Authority Authorization</w:t>
      </w:r>
    </w:p>
    <w:p w:rsidRDefault="195EEC71" w:rsidR="195EEC71" w:rsidRPr="195EEC71" w:rsidP="195EEC71">
      <w:pPr>
        <w:pStyle w:val="body"/>
        <w:color w:val="000000"/>
      </w:pPr>
      <w:r w:rsidRPr="195EEC71">
        <w:rPr>
          <w:lang w:val="en-US"/>
        </w:rPr>
        <w:t xml:space="preserve">Fotouhi Tehrani, P., Hiesgen, R., Schmidt, T. C. &amp; </w:t>
      </w:r>
      <w:r w:rsidRPr="195EEC71">
        <w:rPr>
          <w:lang w:val="en-US"/>
        </w:rPr>
        <w:t>Wählisch, M.</w:t>
      </w:r>
      <w:r w:rsidRPr="195EEC71">
        <w:rPr>
          <w:lang w:val="en-US"/>
        </w:rPr>
        <w:t xml:space="preserve">, </w:t>
      </w:r>
      <w:r w:rsidRPr="195EEC71">
        <w:rPr>
          <w:lang w:val="en-US"/>
        </w:rPr>
        <w:t>12 Feb. 2025</w:t>
      </w:r>
      <w:r w:rsidRPr="195EEC71">
        <w:rPr>
          <w:lang w:val="en-US"/>
        </w:rPr>
        <w:t xml:space="preserve">, (Elektronische Veröffentlichung vor Drucklegung) </w:t>
      </w:r>
      <w:r w:rsidRPr="195EEC71">
        <w:rPr>
          <w:lang w:val="en-US"/>
        </w:rPr>
        <w:t xml:space="preserve">in: </w:t>
      </w:r>
      <w:r w:rsidRPr="195EEC71">
        <w:rPr>
          <w:lang w:val="en-US"/>
        </w:rPr>
        <w:t>IEEE Security &amp; Privacy.</w:t>
      </w:r>
      <w:r w:rsidRPr="195EEC71">
        <w:rPr>
          <w:lang w:val="en-US"/>
        </w:rPr>
        <w:t xml:space="preserve"> </w:t>
      </w:r>
      <w:r w:rsidRPr="195EEC71">
        <w:rPr>
          <w:lang w:val="en-US"/>
        </w:rPr>
        <w:t>9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Analyzing Carrier Density and Hall Mobility in Impurity-Free Silicon Virtually Doped by External Defect Placement</w:t>
      </w:r>
    </w:p>
    <w:p w:rsidRDefault="195EEC71" w:rsidR="195EEC71" w:rsidRPr="195EEC71" w:rsidP="195EEC71">
      <w:pPr>
        <w:pStyle w:val="body"/>
        <w:color w:val="000000"/>
      </w:pPr>
      <w:r w:rsidRPr="195EEC71">
        <w:rPr>
          <w:lang w:val="en-US"/>
        </w:rPr>
        <w:t xml:space="preserve">Nagarajan, S., Ratschinski, I., Schmult, S., Wirth, S., König, D., </w:t>
      </w:r>
      <w:r w:rsidRPr="195EEC71">
        <w:rPr>
          <w:lang w:val="en-US"/>
        </w:rPr>
        <w:t>Mikolajick, T.</w:t>
      </w:r>
      <w:r w:rsidRPr="195EEC71">
        <w:rPr>
          <w:lang w:val="en-US"/>
        </w:rPr>
        <w:t xml:space="preserve">, Hiller, D. &amp; Trommer, J., </w:t>
      </w:r>
      <w:r w:rsidRPr="195EEC71">
        <w:rPr>
          <w:lang w:val="en-US"/>
        </w:rPr>
        <w:t>12 Feb. 2025</w:t>
      </w:r>
      <w:r w:rsidRPr="195EEC71">
        <w:rPr>
          <w:lang w:val="en-US"/>
        </w:rPr>
        <w:t xml:space="preserve">, </w:t>
      </w:r>
      <w:r w:rsidRPr="195EEC71">
        <w:rPr>
          <w:lang w:val="en-US"/>
        </w:rPr>
        <w:t xml:space="preserve">in: </w:t>
      </w:r>
      <w:r w:rsidRPr="195EEC71">
        <w:rPr>
          <w:lang w:val="en-US"/>
        </w:rPr>
        <w:t>Advanced functional materials.</w:t>
      </w:r>
      <w:r w:rsidRPr="195EEC71">
        <w:rPr>
          <w:lang w:val="en-US"/>
        </w:rPr>
        <w:t xml:space="preserve"> </w:t>
      </w:r>
      <w:r w:rsidRPr="195EEC71">
        <w:rPr>
          <w:lang w:val="en-US"/>
        </w:rPr>
        <w:t>35</w:t>
      </w:r>
      <w:r w:rsidRPr="195EEC71">
        <w:rPr>
          <w:lang w:val="en-US"/>
        </w:rPr>
        <w:t xml:space="preserve">, </w:t>
      </w:r>
      <w:r w:rsidRPr="195EEC71">
        <w:rPr>
          <w:lang w:val="en-US"/>
        </w:rPr>
        <w:t>7</w:t>
      </w:r>
      <w:r w:rsidRPr="195EEC71">
        <w:rPr>
          <w:lang w:val="en-US"/>
        </w:rPr>
        <w:t>, 2415230.</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Boosting Electrode Performance and Bubble Management via Direct Laser Interference Patterning</w:t>
      </w:r>
    </w:p>
    <w:p w:rsidRDefault="195EEC71" w:rsidR="195EEC71" w:rsidRPr="195EEC71" w:rsidP="195EEC71">
      <w:pPr>
        <w:pStyle w:val="body"/>
        <w:color w:val="000000"/>
      </w:pPr>
      <w:r w:rsidRPr="195EEC71">
        <w:rPr>
          <w:lang w:val="en-US"/>
        </w:rPr>
        <w:t>Rox, H.</w:t>
      </w:r>
      <w:r w:rsidRPr="195EEC71">
        <w:rPr>
          <w:lang w:val="en-US"/>
        </w:rPr>
        <w:t xml:space="preserve">, Ränke, F., </w:t>
      </w:r>
      <w:r w:rsidRPr="195EEC71">
        <w:rPr>
          <w:lang w:val="en-US"/>
        </w:rPr>
        <w:t>Mädler, J.</w:t>
      </w:r>
      <w:r w:rsidRPr="195EEC71">
        <w:rPr>
          <w:lang w:val="en-US"/>
        </w:rPr>
        <w:t xml:space="preserve">, Marzec, M. M., Sokołowski, K., Baumann, R., Hamedi, H., Yang, X., Mutschke, G., </w:t>
      </w:r>
      <w:r w:rsidRPr="195EEC71">
        <w:rPr>
          <w:lang w:val="en-US"/>
        </w:rPr>
        <w:t>Urbas, L.</w:t>
      </w:r>
      <w:r w:rsidRPr="195EEC71">
        <w:rPr>
          <w:lang w:val="en-US"/>
        </w:rPr>
        <w:t xml:space="preserve">, Lasagni, A. F. &amp; Eckert, K., </w:t>
      </w:r>
      <w:r w:rsidRPr="195EEC71">
        <w:rPr>
          <w:lang w:val="en-US"/>
        </w:rPr>
        <w:t>12 Feb. 2025</w:t>
      </w:r>
      <w:r w:rsidRPr="195EEC71">
        <w:rPr>
          <w:lang w:val="en-US"/>
        </w:rPr>
        <w:t xml:space="preserve">, </w:t>
      </w:r>
      <w:r w:rsidRPr="195EEC71">
        <w:rPr>
          <w:lang w:val="en-US"/>
        </w:rPr>
        <w:t xml:space="preserve">in: </w:t>
      </w:r>
      <w:r w:rsidRPr="195EEC71">
        <w:rPr>
          <w:lang w:val="en-US"/>
        </w:rPr>
        <w:t>ACS applied materials &amp; interfaces.</w:t>
      </w:r>
      <w:r w:rsidRPr="195EEC71">
        <w:rPr>
          <w:lang w:val="en-US"/>
        </w:rPr>
        <w:t xml:space="preserve"> </w:t>
      </w:r>
      <w:r w:rsidRPr="195EEC71">
        <w:rPr>
          <w:lang w:val="en-US"/>
        </w:rPr>
        <w:t>17</w:t>
      </w:r>
      <w:r w:rsidRPr="195EEC71">
        <w:rPr>
          <w:lang w:val="en-US"/>
        </w:rPr>
        <w:t xml:space="preserve">, </w:t>
      </w:r>
      <w:r w:rsidRPr="195EEC71">
        <w:rPr>
          <w:lang w:val="en-US"/>
        </w:rPr>
        <w:t>6</w:t>
      </w:r>
      <w:r w:rsidRPr="195EEC71">
        <w:rPr>
          <w:lang w:val="en-US"/>
        </w:rPr>
        <w:t xml:space="preserve">, </w:t>
      </w:r>
      <w:r w:rsidRPr="195EEC71">
        <w:rPr>
          <w:lang w:val="en-US"/>
        </w:rPr>
        <w:t>S. 9364-9377</w:t>
      </w:r>
      <w:r w:rsidRPr="195EEC71">
        <w:rPr>
          <w:lang w:val="en-US"/>
        </w:rPr>
        <w:t xml:space="preserve"> </w:t>
      </w:r>
      <w:r w:rsidRPr="195EEC71">
        <w:rPr>
          <w:lang w:val="en-US"/>
        </w:rPr>
        <w:t>14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Boosting Electrode Performance and Bubble Management via Direct Laser Interference Patterning</w:t>
      </w:r>
    </w:p>
    <w:p w:rsidRDefault="195EEC71" w:rsidR="195EEC71" w:rsidRPr="195EEC71" w:rsidP="195EEC71">
      <w:pPr>
        <w:pStyle w:val="body"/>
        <w:color w:val="000000"/>
      </w:pPr>
      <w:r w:rsidRPr="195EEC71">
        <w:rPr>
          <w:lang w:val="en-US"/>
        </w:rPr>
        <w:t>Rox, H.</w:t>
      </w:r>
      <w:r w:rsidRPr="195EEC71">
        <w:rPr>
          <w:lang w:val="en-US"/>
        </w:rPr>
        <w:t xml:space="preserve">, Ränke, F., </w:t>
      </w:r>
      <w:r w:rsidRPr="195EEC71">
        <w:rPr>
          <w:lang w:val="en-US"/>
        </w:rPr>
        <w:t>Mädler, J.</w:t>
      </w:r>
      <w:r w:rsidRPr="195EEC71">
        <w:rPr>
          <w:lang w:val="en-US"/>
        </w:rPr>
        <w:t xml:space="preserve">, Marzec, M. M., Sokołowski, K., Baumann, R., Hamedi, H., Yang, X., Mutschke, G., </w:t>
      </w:r>
      <w:r w:rsidRPr="195EEC71">
        <w:rPr>
          <w:lang w:val="en-US"/>
        </w:rPr>
        <w:t>Urbas, L.</w:t>
      </w:r>
      <w:r w:rsidRPr="195EEC71">
        <w:rPr>
          <w:lang w:val="en-US"/>
        </w:rPr>
        <w:t xml:space="preserve">, Lasagni, A. F. &amp; Eckert, K., </w:t>
      </w:r>
      <w:r w:rsidRPr="195EEC71">
        <w:rPr>
          <w:lang w:val="en-US"/>
        </w:rPr>
        <w:t>12 Feb. 2025</w:t>
      </w:r>
      <w:r w:rsidRPr="195EEC71">
        <w:rPr>
          <w:lang w:val="en-US"/>
        </w:rPr>
        <w:t xml:space="preserve">, </w:t>
      </w:r>
      <w:r w:rsidRPr="195EEC71">
        <w:rPr>
          <w:lang w:val="en-US"/>
        </w:rPr>
        <w:t xml:space="preserve">in: </w:t>
      </w:r>
      <w:r w:rsidRPr="195EEC71">
        <w:rPr>
          <w:lang w:val="en-US"/>
        </w:rPr>
        <w:t>ACS Applied Materials and Interfaces.</w:t>
      </w:r>
      <w:r w:rsidRPr="195EEC71">
        <w:rPr>
          <w:lang w:val="en-US"/>
        </w:rPr>
        <w:t xml:space="preserve"> </w:t>
      </w:r>
      <w:r w:rsidRPr="195EEC71">
        <w:rPr>
          <w:lang w:val="en-US"/>
        </w:rPr>
        <w:t>17</w:t>
      </w:r>
      <w:r w:rsidRPr="195EEC71">
        <w:rPr>
          <w:lang w:val="en-US"/>
        </w:rPr>
        <w:t xml:space="preserve">, </w:t>
      </w:r>
      <w:r w:rsidRPr="195EEC71">
        <w:rPr>
          <w:lang w:val="en-US"/>
        </w:rPr>
        <w:t>6</w:t>
      </w:r>
      <w:r w:rsidRPr="195EEC71">
        <w:rPr>
          <w:lang w:val="en-US"/>
        </w:rPr>
        <w:t xml:space="preserve">, </w:t>
      </w:r>
      <w:r w:rsidRPr="195EEC71">
        <w:rPr>
          <w:lang w:val="en-US"/>
        </w:rPr>
        <w:t>S. 9364-9377</w:t>
      </w:r>
      <w:r w:rsidRPr="195EEC71">
        <w:rPr>
          <w:lang w:val="en-US"/>
        </w:rPr>
        <w:t xml:space="preserve"> </w:t>
      </w:r>
      <w:r w:rsidRPr="195EEC71">
        <w:rPr>
          <w:lang w:val="en-US"/>
        </w:rPr>
        <w:t>14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Chromosome-scale genome assembly reveals how repeat elements shape non-coding RNA landscapes active during newt limb regeneration</w:t>
      </w:r>
    </w:p>
    <w:p w:rsidRDefault="195EEC71" w:rsidR="195EEC71" w:rsidRPr="195EEC71" w:rsidP="195EEC71">
      <w:pPr>
        <w:pStyle w:val="body"/>
        <w:color w:val="000000"/>
      </w:pPr>
      <w:r w:rsidRPr="195EEC71">
        <w:rPr>
          <w:lang w:val="en-US"/>
        </w:rPr>
        <w:t xml:space="preserve">Brown, T., Mishra, K., Elewa, A., Iarovenko, S., Subramanian, E., Araus, A. J., </w:t>
      </w:r>
      <w:r w:rsidRPr="195EEC71">
        <w:rPr>
          <w:lang w:val="en-US"/>
        </w:rPr>
        <w:t>Petzold, A.</w:t>
      </w:r>
      <w:r w:rsidRPr="195EEC71">
        <w:rPr>
          <w:lang w:val="en-US"/>
        </w:rPr>
        <w:t xml:space="preserve">, Fromm, B., Friedländer, M. R., Rikk, L., Suzuki, M., Suzuki, K. I. T., Hayashi, T., Toyoda, A., Oliveira, C. R., Osipova, E., Leigh, N. D., Yun, M. H. &amp; Simon, A., </w:t>
      </w:r>
      <w:r w:rsidRPr="195EEC71">
        <w:rPr>
          <w:lang w:val="en-US"/>
        </w:rPr>
        <w:t>12 Feb. 2025</w:t>
      </w:r>
      <w:r w:rsidRPr="195EEC71">
        <w:rPr>
          <w:lang w:val="en-US"/>
        </w:rPr>
        <w:t xml:space="preserve">, </w:t>
      </w:r>
      <w:r w:rsidRPr="195EEC71">
        <w:rPr>
          <w:lang w:val="en-US"/>
        </w:rPr>
        <w:t xml:space="preserve">in: </w:t>
      </w:r>
      <w:r w:rsidRPr="195EEC71">
        <w:rPr>
          <w:lang w:val="en-US"/>
        </w:rPr>
        <w:t>Cell genomics.</w:t>
      </w:r>
      <w:r w:rsidRPr="195EEC71">
        <w:rPr>
          <w:lang w:val="en-US"/>
        </w:rPr>
        <w:t xml:space="preserve"> </w:t>
      </w:r>
      <w:r w:rsidRPr="195EEC71">
        <w:rPr>
          <w:lang w:val="en-US"/>
        </w:rPr>
        <w:t>5</w:t>
      </w:r>
      <w:r w:rsidRPr="195EEC71">
        <w:rPr>
          <w:lang w:val="en-US"/>
        </w:rPr>
        <w:t xml:space="preserve">, </w:t>
      </w:r>
      <w:r w:rsidRPr="195EEC71">
        <w:rPr>
          <w:lang w:val="en-US"/>
        </w:rPr>
        <w:t>2</w:t>
      </w:r>
      <w:r w:rsidRPr="195EEC71">
        <w:rPr>
          <w:lang w:val="en-US"/>
        </w:rPr>
        <w:t>, 100761.</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Die Umkehrung des Widerspruchs: Die Doppelrolle Forscherin–Kulturagentin als Resonanzraum künstlerisch-edukativer Prozesse</w:t>
      </w:r>
    </w:p>
    <w:p w:rsidRDefault="195EEC71" w:rsidR="195EEC71" w:rsidRPr="195EEC71" w:rsidP="195EEC71">
      <w:pPr>
        <w:pStyle w:val="body"/>
        <w:color w:val="000000"/>
      </w:pPr>
      <w:r w:rsidRPr="195EEC71">
        <w:rPr>
          <w:lang w:val="en-US"/>
        </w:rPr>
        <w:t xml:space="preserve">Ballath, S., </w:t>
      </w:r>
      <w:r w:rsidRPr="195EEC71">
        <w:rPr>
          <w:lang w:val="en-US"/>
        </w:rPr>
        <w:t>12 Feb. 2025</w:t>
      </w:r>
      <w:r w:rsidRPr="195EEC71">
        <w:rPr>
          <w:lang w:val="en-US"/>
        </w:rPr>
        <w:t xml:space="preserve">, </w:t>
      </w:r>
      <w:r w:rsidRPr="195EEC71">
        <w:rPr>
          <w:lang w:val="en-US"/>
        </w:rPr>
        <w:t xml:space="preserve">in: </w:t>
      </w:r>
      <w:r w:rsidRPr="195EEC71">
        <w:rPr>
          <w:lang w:val="en-US"/>
        </w:rPr>
        <w:t>Kulturelle Bildung Online.</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Eingeladen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Skalierungseffekte bei monotoner Scherbeanspruchung von ungebundenen bewehrten Tragschichten</w:t>
      </w:r>
    </w:p>
    <w:p w:rsidRDefault="195EEC71" w:rsidR="195EEC71" w:rsidRPr="195EEC71" w:rsidP="195EEC71">
      <w:pPr>
        <w:pStyle w:val="body"/>
        <w:color w:val="000000"/>
      </w:pPr>
      <w:r w:rsidRPr="195EEC71">
        <w:rPr>
          <w:lang w:val="en-US"/>
        </w:rPr>
        <w:t>Bräunig, C.</w:t>
      </w:r>
      <w:r w:rsidRPr="195EEC71">
        <w:rPr>
          <w:lang w:val="en-US"/>
        </w:rPr>
        <w:t xml:space="preserve">, </w:t>
      </w:r>
      <w:r w:rsidRPr="195EEC71">
        <w:rPr>
          <w:lang w:val="en-US"/>
        </w:rPr>
        <w:t>Herle, I.</w:t>
      </w:r>
      <w:r w:rsidRPr="195EEC71">
        <w:rPr>
          <w:lang w:val="en-US"/>
        </w:rPr>
        <w:t xml:space="preserve">, Schulze, T. &amp; Weisemann, U., </w:t>
      </w:r>
      <w:r w:rsidRPr="195EEC71">
        <w:rPr>
          <w:lang w:val="en-US"/>
        </w:rPr>
        <w:t>12 Feb. 2025</w:t>
      </w:r>
      <w:r w:rsidRPr="195EEC71">
        <w:rPr>
          <w:lang w:val="en-US"/>
        </w:rPr>
        <w:t xml:space="preserve">, (Elektronische Veröffentlichung vor Drucklegung) </w:t>
      </w:r>
      <w:r w:rsidRPr="195EEC71">
        <w:rPr>
          <w:lang w:val="en-US"/>
        </w:rPr>
        <w:t xml:space="preserve">in: </w:t>
      </w:r>
      <w:r w:rsidRPr="195EEC71">
        <w:rPr>
          <w:lang w:val="en-US"/>
        </w:rPr>
        <w:t>Geotechnik.</w:t>
      </w:r>
      <w:r w:rsidRPr="195EEC71">
        <w:rPr>
          <w:lang w:val="en-US"/>
        </w:rPr>
        <w:t xml:space="preserve"> </w:t>
      </w:r>
      <w:r w:rsidRPr="195EEC71">
        <w:rPr>
          <w:lang w:val="en-US"/>
        </w:rPr>
        <w:t>48</w:t>
      </w:r>
      <w:r w:rsidRPr="195EEC71">
        <w:rPr>
          <w:lang w:val="en-US"/>
        </w:rPr>
        <w:t xml:space="preserve">, </w:t>
      </w:r>
      <w:r w:rsidRPr="195EEC71">
        <w:rPr>
          <w:lang w:val="en-US"/>
        </w:rPr>
        <w:t>1</w:t>
      </w:r>
      <w:r w:rsidRPr="195EEC71">
        <w:rPr>
          <w:lang w:val="en-US"/>
        </w:rPr>
        <w:t xml:space="preserve">, </w:t>
      </w:r>
      <w:r w:rsidRPr="195EEC71">
        <w:rPr>
          <w:lang w:val="en-US"/>
        </w:rPr>
        <w:t>S. 1-13</w:t>
      </w:r>
      <w:r w:rsidRPr="195EEC71">
        <w:rPr>
          <w:lang w:val="en-US"/>
        </w:rPr>
        <w:t xml:space="preserve"> </w:t>
      </w:r>
      <w:r w:rsidRPr="195EEC71">
        <w:rPr>
          <w:lang w:val="en-US"/>
        </w:rPr>
        <w:t>13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Entwicklung und Anwendung einer Methodik für die Gefährdungsanalyse und Risikobewertung der Aufbereitung, Speicherung und Verteilung von Trinkwasser</w:t>
      </w:r>
    </w:p>
    <w:p w:rsidRDefault="195EEC71" w:rsidR="195EEC71" w:rsidRPr="195EEC71" w:rsidP="195EEC71">
      <w:pPr>
        <w:pStyle w:val="body"/>
        <w:color w:val="000000"/>
      </w:pPr>
      <w:r w:rsidRPr="195EEC71">
        <w:rPr>
          <w:lang w:val="en-US"/>
        </w:rPr>
        <w:t xml:space="preserve">Reißenweber, L., </w:t>
      </w:r>
      <w:r w:rsidRPr="195EEC71">
        <w:rPr>
          <w:lang w:val="en-US"/>
        </w:rPr>
        <w:t>11 Feb. 2025</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Hochschulschrift/Abschlussarbeit</w:t>
      </w:r>
      <w:r w:rsidRPr="195EEC71">
        <w:rPr>
          <w:lang w:val="en-US"/>
        </w:rPr>
        <w:t xml:space="preserve"> › </w:t>
      </w:r>
      <w:r w:rsidRPr="195EEC71">
        <w:rPr>
          <w:lang w:val="en-US"/>
        </w:rPr>
        <w:t>Masterarbeit</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From Data to Credits: Using ReadMe, Markdown, and Dublin Core for Better Documentation</w:t>
      </w:r>
    </w:p>
    <w:p w:rsidRDefault="195EEC71" w:rsidR="195EEC71" w:rsidRPr="195EEC71" w:rsidP="195EEC71">
      <w:pPr>
        <w:pStyle w:val="body"/>
        <w:color w:val="000000"/>
      </w:pPr>
      <w:r w:rsidRPr="195EEC71">
        <w:rPr>
          <w:lang w:val="en-US"/>
        </w:rPr>
        <w:t>Dockhorn, R.</w:t>
      </w:r>
      <w:r w:rsidRPr="195EEC71">
        <w:rPr>
          <w:lang w:val="en-US"/>
        </w:rPr>
        <w:t xml:space="preserve">, </w:t>
      </w:r>
      <w:r w:rsidRPr="195EEC71">
        <w:rPr>
          <w:lang w:val="en-US"/>
        </w:rPr>
        <w:t>11 Feb. 2025</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Sonstige Veröffentlichung</w:t>
      </w:r>
      <w:r w:rsidRPr="195EEC71">
        <w:rPr>
          <w:lang w:val="en-US"/>
        </w:rPr>
        <w:t xml:space="preserve"> › </w:t>
      </w:r>
      <w:r w:rsidRPr="195EEC71">
        <w:rPr>
          <w:lang w:val="en-US"/>
        </w:rPr>
        <w:t>Sonstiges</w:t>
      </w:r>
      <w:r w:rsidRPr="195EEC71">
        <w:rPr>
          <w:lang w:val="en-US"/>
        </w:rPr>
        <w:t xml:space="preserve"> › </w:t>
      </w:r>
      <w:r w:rsidRPr="195EEC71">
        <w:rPr>
          <w:lang w:val="en-US"/>
        </w:rPr>
        <w:t>Beigetragen</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GravIS: mass anomaly products from satellite gravimetry</w:t>
      </w:r>
    </w:p>
    <w:p w:rsidRDefault="195EEC71" w:rsidR="195EEC71" w:rsidRPr="195EEC71" w:rsidP="195EEC71">
      <w:pPr>
        <w:pStyle w:val="body"/>
        <w:color w:val="000000"/>
      </w:pPr>
      <w:r w:rsidRPr="195EEC71">
        <w:rPr>
          <w:lang w:val="en-US"/>
        </w:rPr>
        <w:t xml:space="preserve">Dahle, C. (Erstautor:in), Boergens, E., Sasgen, I., </w:t>
      </w:r>
      <w:r w:rsidRPr="195EEC71">
        <w:rPr>
          <w:lang w:val="en-US"/>
        </w:rPr>
        <w:t>Döhne, T.</w:t>
      </w:r>
      <w:r w:rsidRPr="195EEC71">
        <w:rPr>
          <w:lang w:val="en-US"/>
        </w:rPr>
        <w:t xml:space="preserve">, Reißland, S., Dobslaw, H., Klemann, V., Murböck, M., König, R., Dill, R., Sips, M., Sylla, U., Groh, A., </w:t>
      </w:r>
      <w:r w:rsidRPr="195EEC71">
        <w:rPr>
          <w:lang w:val="en-US"/>
        </w:rPr>
        <w:t>Horwath, M.</w:t>
      </w:r>
      <w:r w:rsidRPr="195EEC71">
        <w:rPr>
          <w:lang w:val="en-US"/>
        </w:rPr>
        <w:t xml:space="preserve"> &amp; Flechtner, F., </w:t>
      </w:r>
      <w:r w:rsidRPr="195EEC71">
        <w:rPr>
          <w:lang w:val="en-US"/>
        </w:rPr>
        <w:t>11 Feb. 2025</w:t>
      </w:r>
      <w:r w:rsidRPr="195EEC71">
        <w:rPr>
          <w:lang w:val="en-US"/>
        </w:rPr>
        <w:t xml:space="preserve">, </w:t>
      </w:r>
      <w:r w:rsidRPr="195EEC71">
        <w:rPr>
          <w:lang w:val="en-US"/>
        </w:rPr>
        <w:t xml:space="preserve">in: </w:t>
      </w:r>
      <w:r w:rsidRPr="195EEC71">
        <w:rPr>
          <w:lang w:val="en-US"/>
        </w:rPr>
        <w:t>Earth system science data.</w:t>
      </w:r>
      <w:r w:rsidRPr="195EEC71">
        <w:rPr>
          <w:lang w:val="en-US"/>
        </w:rPr>
        <w:t xml:space="preserve"> </w:t>
      </w:r>
      <w:r w:rsidRPr="195EEC71">
        <w:rPr>
          <w:lang w:val="en-US"/>
        </w:rPr>
        <w:t>17</w:t>
      </w:r>
      <w:r w:rsidRPr="195EEC71">
        <w:rPr>
          <w:lang w:val="en-US"/>
        </w:rPr>
        <w:t xml:space="preserve">, </w:t>
      </w:r>
      <w:r w:rsidRPr="195EEC71">
        <w:rPr>
          <w:lang w:val="en-US"/>
        </w:rPr>
        <w:t>2</w:t>
      </w:r>
      <w:r w:rsidRPr="195EEC71">
        <w:rPr>
          <w:lang w:val="en-US"/>
        </w:rPr>
        <w:t xml:space="preserve">, </w:t>
      </w:r>
      <w:r w:rsidRPr="195EEC71">
        <w:rPr>
          <w:lang w:val="en-US"/>
        </w:rPr>
        <w:t>S. 611–631</w:t>
      </w:r>
      <w:r w:rsidRPr="195EEC71">
        <w:rPr>
          <w:lang w:val="en-US"/>
        </w:rPr>
        <w:t xml:space="preserve"> </w:t>
      </w:r>
      <w:r w:rsidRPr="195EEC71">
        <w:rPr>
          <w:lang w:val="en-US"/>
        </w:rPr>
        <w:t>21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Integrating Climate Change Adaptation and Water Resource Management: A Critical Overview</w:t>
      </w:r>
    </w:p>
    <w:p w:rsidRDefault="195EEC71" w:rsidR="195EEC71" w:rsidRPr="195EEC71" w:rsidP="195EEC71">
      <w:pPr>
        <w:pStyle w:val="body"/>
        <w:color w:val="000000"/>
      </w:pPr>
      <w:r w:rsidRPr="195EEC71">
        <w:rPr>
          <w:lang w:val="en-US"/>
        </w:rPr>
        <w:t>Lindner, A.</w:t>
      </w:r>
      <w:r w:rsidRPr="195EEC71">
        <w:rPr>
          <w:lang w:val="en-US"/>
        </w:rPr>
        <w:t xml:space="preserve"> &amp; </w:t>
      </w:r>
      <w:r w:rsidRPr="195EEC71">
        <w:rPr>
          <w:lang w:val="en-US"/>
        </w:rPr>
        <w:t>Stamm, J.</w:t>
      </w:r>
      <w:r w:rsidRPr="195EEC71">
        <w:rPr>
          <w:lang w:val="en-US"/>
        </w:rPr>
        <w:t xml:space="preserve">, </w:t>
      </w:r>
      <w:r w:rsidRPr="195EEC71">
        <w:rPr>
          <w:lang w:val="en-US"/>
        </w:rPr>
        <w:t>11 Feb. 2025</w:t>
      </w:r>
      <w:r w:rsidRPr="195EEC71">
        <w:rPr>
          <w:lang w:val="en-US"/>
        </w:rPr>
        <w:t xml:space="preserve">, </w:t>
      </w:r>
      <w:r w:rsidRPr="195EEC71">
        <w:rPr>
          <w:lang w:val="en-US"/>
        </w:rPr>
        <w:t xml:space="preserve">in: </w:t>
      </w:r>
      <w:r w:rsidRPr="195EEC71">
        <w:rPr>
          <w:lang w:val="en-US"/>
        </w:rPr>
        <w:t>Standards.</w:t>
      </w:r>
      <w:r w:rsidRPr="195EEC71">
        <w:rPr>
          <w:lang w:val="en-US"/>
        </w:rPr>
        <w:t xml:space="preserve"> </w:t>
      </w:r>
      <w:r w:rsidRPr="195EEC71">
        <w:rPr>
          <w:lang w:val="en-US"/>
        </w:rPr>
        <w:t>5</w:t>
      </w:r>
      <w:r w:rsidRPr="195EEC71">
        <w:rPr>
          <w:lang w:val="en-US"/>
        </w:rPr>
        <w:t xml:space="preserve">, </w:t>
      </w:r>
      <w:r w:rsidRPr="195EEC71">
        <w:rPr>
          <w:lang w:val="en-US"/>
        </w:rPr>
        <w:t>1</w:t>
      </w:r>
      <w:r w:rsidRPr="195EEC71">
        <w:rPr>
          <w:lang w:val="en-US"/>
        </w:rPr>
        <w:t>, 4.</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Übersichtsartikel (Review)</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Investigation of neutron-induced γ rays from Ge-nuclides in the region of interest of GERDA/LEGEND</w:t>
      </w:r>
    </w:p>
    <w:p w:rsidRDefault="195EEC71" w:rsidR="195EEC71" w:rsidRPr="195EEC71" w:rsidP="195EEC71">
      <w:pPr>
        <w:pStyle w:val="body"/>
        <w:color w:val="000000"/>
      </w:pPr>
      <w:r w:rsidRPr="195EEC71">
        <w:rPr>
          <w:lang w:val="en-US"/>
        </w:rPr>
        <w:t xml:space="preserve">Pichotta, M., Döring, T., Hoffmann, H. F. R., Schmidt, K., Schwengner, R., Turkat, S., Zatschler, B. &amp; Zuber, K., </w:t>
      </w:r>
      <w:r w:rsidRPr="195EEC71">
        <w:rPr>
          <w:lang w:val="en-US"/>
        </w:rPr>
        <w:t>11 Feb. 2025</w:t>
      </w:r>
      <w:r w:rsidRPr="195EEC71">
        <w:rPr>
          <w:lang w:val="en-US"/>
        </w:rPr>
        <w:t xml:space="preserve">, </w:t>
      </w:r>
      <w:r w:rsidRPr="195EEC71">
        <w:rPr>
          <w:lang w:val="en-US"/>
        </w:rPr>
        <w:t xml:space="preserve">in: </w:t>
      </w:r>
      <w:r w:rsidRPr="195EEC71">
        <w:rPr>
          <w:lang w:val="en-US"/>
        </w:rPr>
        <w:t>AIP conference proceedings.</w:t>
      </w:r>
      <w:r w:rsidRPr="195EEC71">
        <w:rPr>
          <w:lang w:val="en-US"/>
        </w:rPr>
        <w:t xml:space="preserve"> </w:t>
      </w:r>
      <w:r w:rsidRPr="195EEC71">
        <w:rPr>
          <w:lang w:val="en-US"/>
        </w:rPr>
        <w:t>3143</w:t>
      </w:r>
      <w:r w:rsidRPr="195EEC71">
        <w:rPr>
          <w:lang w:val="en-US"/>
        </w:rPr>
        <w:t xml:space="preserve">, </w:t>
      </w:r>
      <w:r w:rsidRPr="195EEC71">
        <w:rPr>
          <w:lang w:val="en-US"/>
        </w:rPr>
        <w:t>1</w:t>
      </w:r>
      <w:r w:rsidRPr="195EEC71">
        <w:rPr>
          <w:lang w:val="en-US"/>
        </w:rPr>
        <w:t>, 020015.</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Konferenzartikel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Strengthening Policy Relevance of Wastewater-Based Surveillance for Antimicrobial Resistance</w:t>
      </w:r>
    </w:p>
    <w:p w:rsidRDefault="195EEC71" w:rsidR="195EEC71" w:rsidRPr="195EEC71" w:rsidP="195EEC71">
      <w:pPr>
        <w:pStyle w:val="body"/>
        <w:color w:val="000000"/>
      </w:pPr>
      <w:r w:rsidRPr="195EEC71">
        <w:rPr>
          <w:lang w:val="en-US"/>
        </w:rPr>
        <w:t xml:space="preserve">Conforti, S., Pruden, A., Acosta, N., Anderson, C., Bürgmann, H., Araujo, J. C. D., Cristobal, J. R., Drigo, B., Ellison, C., Francis, Z., Frigon, D., Gaenzle, M., Vierheilig, J., Julian, T. R., </w:t>
      </w:r>
      <w:r w:rsidRPr="195EEC71">
        <w:rPr>
          <w:lang w:val="en-US"/>
        </w:rPr>
        <w:t>Klümper, U.</w:t>
      </w:r>
      <w:r w:rsidRPr="195EEC71">
        <w:rPr>
          <w:lang w:val="en-US"/>
        </w:rPr>
        <w:t xml:space="preserve">, Ma, L., Mangat, C., Nadimpalli, M., Nakashita, M., Osena, G., Rathinavelu, S., Reid-Smith, R., Saldana, M., Schmitt, H., Li, S., Singer, A., Yanac, K., Ybazeta, G. &amp; Harnisz, M., </w:t>
      </w:r>
      <w:r w:rsidRPr="195EEC71">
        <w:rPr>
          <w:lang w:val="en-US"/>
        </w:rPr>
        <w:t>11 Feb. 2025</w:t>
      </w:r>
      <w:r w:rsidRPr="195EEC71">
        <w:rPr>
          <w:lang w:val="en-US"/>
        </w:rPr>
        <w:t xml:space="preserve">, </w:t>
      </w:r>
      <w:r w:rsidRPr="195EEC71">
        <w:rPr>
          <w:lang w:val="en-US"/>
        </w:rPr>
        <w:t xml:space="preserve">in: </w:t>
      </w:r>
      <w:r w:rsidRPr="195EEC71">
        <w:rPr>
          <w:lang w:val="en-US"/>
        </w:rPr>
        <w:t>Environmental Science &amp; Technology.</w:t>
      </w:r>
      <w:r w:rsidRPr="195EEC71">
        <w:rPr>
          <w:lang w:val="en-US"/>
        </w:rPr>
        <w:t xml:space="preserve"> </w:t>
      </w:r>
      <w:r w:rsidRPr="195EEC71">
        <w:rPr>
          <w:lang w:val="en-US"/>
        </w:rPr>
        <w:t>59</w:t>
      </w:r>
      <w:r w:rsidRPr="195EEC71">
        <w:rPr>
          <w:lang w:val="en-US"/>
        </w:rPr>
        <w:t xml:space="preserve">, </w:t>
      </w:r>
      <w:r w:rsidRPr="195EEC71">
        <w:rPr>
          <w:lang w:val="en-US"/>
        </w:rPr>
        <w:t>5</w:t>
      </w:r>
      <w:r w:rsidRPr="195EEC71">
        <w:rPr>
          <w:lang w:val="en-US"/>
        </w:rPr>
        <w:t xml:space="preserve">, </w:t>
      </w:r>
      <w:r w:rsidRPr="195EEC71">
        <w:rPr>
          <w:lang w:val="en-US"/>
        </w:rPr>
        <w:t>S. 2339–2343</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Kurze Umfrage/Übersichtsartikel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Study on Effect of Microstructure Evolution on Wafer Warpage for High-Temperature Annealed and Self-Annealed Copper Thin Films</w:t>
      </w:r>
    </w:p>
    <w:p w:rsidRDefault="195EEC71" w:rsidR="195EEC71" w:rsidRPr="195EEC71" w:rsidP="195EEC71">
      <w:pPr>
        <w:pStyle w:val="body"/>
        <w:color w:val="000000"/>
      </w:pPr>
      <w:r w:rsidRPr="195EEC71">
        <w:rPr>
          <w:lang w:val="en-US"/>
        </w:rPr>
        <w:t xml:space="preserve">Singh, P. K., Mueller, M., Geisler, H., Hecker, M., Yu, M., Breuer, D., Machani, K. V., Meier, K., Kuechenmeister, F. &amp; Bock, K., </w:t>
      </w:r>
      <w:r w:rsidRPr="195EEC71">
        <w:rPr>
          <w:lang w:val="en-US"/>
        </w:rPr>
        <w:t>10 Feb. 2025</w:t>
      </w:r>
      <w:r w:rsidRPr="195EEC71">
        <w:rPr>
          <w:lang w:val="en-US"/>
        </w:rPr>
        <w:t xml:space="preserve">, (Elektronische Veröffentlichung vor Drucklegung) </w:t>
      </w:r>
      <w:r w:rsidRPr="195EEC71">
        <w:rPr>
          <w:lang w:val="en-US"/>
        </w:rPr>
        <w:t xml:space="preserve">in: </w:t>
      </w:r>
      <w:r w:rsidRPr="195EEC71">
        <w:rPr>
          <w:lang w:val="en-US"/>
        </w:rPr>
        <w:t>IEEE Transactions on Components, Packaging and Manufacturing Technology.</w:t>
      </w:r>
      <w:r w:rsidRPr="195EEC71">
        <w:rPr>
          <w:lang w:val="en-US"/>
        </w:rPr>
        <w:t xml:space="preserve"> </w:t>
      </w:r>
      <w:r w:rsidRPr="195EEC71">
        <w:rPr>
          <w:lang w:val="en-US"/>
        </w:rPr>
        <w:t>15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Benchmarking Numerical Algorithms for Harmonic Maps into the Sphere</w:t>
      </w:r>
    </w:p>
    <w:p w:rsidRDefault="195EEC71" w:rsidR="195EEC71" w:rsidRPr="195EEC71" w:rsidP="195EEC71">
      <w:pPr>
        <w:pStyle w:val="body"/>
        <w:color w:val="000000"/>
      </w:pPr>
      <w:r w:rsidRPr="195EEC71">
        <w:rPr>
          <w:lang w:val="en-US"/>
        </w:rPr>
        <w:t xml:space="preserve">Bartels, S., Böhnlein, K., Palus, C. &amp; </w:t>
      </w:r>
      <w:r w:rsidRPr="195EEC71">
        <w:rPr>
          <w:lang w:val="en-US"/>
        </w:rPr>
        <w:t>Sander, O.</w:t>
      </w:r>
      <w:r w:rsidRPr="195EEC71">
        <w:rPr>
          <w:lang w:val="en-US"/>
        </w:rPr>
        <w:t xml:space="preserve">, </w:t>
      </w:r>
      <w:r w:rsidRPr="195EEC71">
        <w:rPr>
          <w:lang w:val="en-US"/>
        </w:rPr>
        <w:t>7 Feb. 2025</w:t>
      </w:r>
      <w:r w:rsidRPr="195EEC71">
        <w:rPr>
          <w:lang w:val="en-US"/>
        </w:rPr>
        <w:t xml:space="preserve">, (Angenommen/Im Druck) </w:t>
      </w:r>
      <w:r w:rsidRPr="195EEC71">
        <w:rPr>
          <w:lang w:val="en-US"/>
        </w:rPr>
        <w:t xml:space="preserve">in: </w:t>
      </w:r>
      <w:r w:rsidRPr="195EEC71">
        <w:rPr>
          <w:lang w:val="en-US"/>
        </w:rPr>
        <w:t>Journal of Numerical Mathematics.</w:t>
      </w:r>
      <w:r w:rsidRPr="195EEC71">
        <w:rPr>
          <w:lang w:val="en-US"/>
        </w:rPr>
        <w:t xml:space="preserve"> </w:t>
      </w:r>
      <w:r w:rsidRPr="195EEC71">
        <w:rPr>
          <w:lang w:val="en-US"/>
        </w:rPr>
        <w:t>29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Doppler Wind Lidar vertical wind profiles at Feldkirchen Munich, Germany (FEL)</w:t>
      </w:r>
    </w:p>
    <w:p w:rsidRDefault="195EEC71" w:rsidR="195EEC71" w:rsidRPr="195EEC71" w:rsidP="195EEC71">
      <w:pPr>
        <w:pStyle w:val="body"/>
        <w:color w:val="000000"/>
      </w:pPr>
      <w:r w:rsidRPr="195EEC71">
        <w:rPr>
          <w:lang w:val="en-US"/>
        </w:rPr>
        <w:t xml:space="preserve">Holst, C. C., Jahn, C., Völksch, I., Sellmaier, S., Luther, A., Chen, J. &amp; </w:t>
      </w:r>
      <w:r w:rsidRPr="195EEC71">
        <w:rPr>
          <w:lang w:val="en-US"/>
        </w:rPr>
        <w:t>Mauder, M.</w:t>
      </w:r>
      <w:r w:rsidRPr="195EEC71">
        <w:rPr>
          <w:lang w:val="en-US"/>
        </w:rPr>
        <w:t xml:space="preserve">, </w:t>
      </w:r>
      <w:r w:rsidRPr="195EEC71">
        <w:rPr>
          <w:lang w:val="en-US"/>
        </w:rPr>
        <w:t>7 Feb. 2025</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Sonstige Veröffentlichung</w:t>
      </w:r>
      <w:r w:rsidRPr="195EEC71">
        <w:rPr>
          <w:lang w:val="en-US"/>
        </w:rPr>
        <w:t xml:space="preserve"> › </w:t>
      </w:r>
      <w:r w:rsidRPr="195EEC71">
        <w:rPr>
          <w:lang w:val="en-US"/>
        </w:rPr>
        <w:t>Sonstiges</w:t>
      </w:r>
      <w:r w:rsidRPr="195EEC71">
        <w:rPr>
          <w:lang w:val="en-US"/>
        </w:rPr>
        <w:t xml:space="preserve"> › </w:t>
      </w:r>
      <w:r w:rsidRPr="195EEC71">
        <w:rPr>
          <w:lang w:val="en-US"/>
        </w:rPr>
        <w:t>Beigetragen</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Doppler Wind Lidar vertical wind profiles at Hardau Zurich, Switzerland (Hard2)</w:t>
      </w:r>
    </w:p>
    <w:p w:rsidRDefault="195EEC71" w:rsidR="195EEC71" w:rsidRPr="195EEC71" w:rsidP="195EEC71">
      <w:pPr>
        <w:pStyle w:val="body"/>
        <w:color w:val="000000"/>
      </w:pPr>
      <w:r w:rsidRPr="195EEC71">
        <w:rPr>
          <w:lang w:val="en-US"/>
        </w:rPr>
        <w:t xml:space="preserve">Holst, C. C., Hervo, M., Grange, S. K., Jahn, C., </w:t>
      </w:r>
      <w:r w:rsidRPr="195EEC71">
        <w:rPr>
          <w:lang w:val="en-US"/>
        </w:rPr>
        <w:t>Mauder, M.</w:t>
      </w:r>
      <w:r w:rsidRPr="195EEC71">
        <w:rPr>
          <w:lang w:val="en-US"/>
        </w:rPr>
        <w:t xml:space="preserve"> &amp; Emmenegger, L., </w:t>
      </w:r>
      <w:r w:rsidRPr="195EEC71">
        <w:rPr>
          <w:lang w:val="en-US"/>
        </w:rPr>
        <w:t>7 Feb. 2025</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Sonstige Veröffentlichung</w:t>
      </w:r>
      <w:r w:rsidRPr="195EEC71">
        <w:rPr>
          <w:lang w:val="en-US"/>
        </w:rPr>
        <w:t xml:space="preserve"> › </w:t>
      </w:r>
      <w:r w:rsidRPr="195EEC71">
        <w:rPr>
          <w:lang w:val="en-US"/>
        </w:rPr>
        <w:t>Sonstiges</w:t>
      </w:r>
      <w:r w:rsidRPr="195EEC71">
        <w:rPr>
          <w:lang w:val="en-US"/>
        </w:rPr>
        <w:t xml:space="preserve"> › </w:t>
      </w:r>
      <w:r w:rsidRPr="195EEC71">
        <w:rPr>
          <w:lang w:val="en-US"/>
        </w:rPr>
        <w:t>Beigetragen</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Doppler Wind Lidar vertical wind profiles at Hardau Zurich, Switzerland (ZVBZ)</w:t>
      </w:r>
    </w:p>
    <w:p w:rsidRDefault="195EEC71" w:rsidR="195EEC71" w:rsidRPr="195EEC71" w:rsidP="195EEC71">
      <w:pPr>
        <w:pStyle w:val="body"/>
        <w:color w:val="000000"/>
      </w:pPr>
      <w:r w:rsidRPr="195EEC71">
        <w:rPr>
          <w:lang w:val="en-US"/>
        </w:rPr>
        <w:t xml:space="preserve">Holst, C. C., Hervo, M., Grange, S. K., Jahn, C., </w:t>
      </w:r>
      <w:r w:rsidRPr="195EEC71">
        <w:rPr>
          <w:lang w:val="en-US"/>
        </w:rPr>
        <w:t>Mauder, M.</w:t>
      </w:r>
      <w:r w:rsidRPr="195EEC71">
        <w:rPr>
          <w:lang w:val="en-US"/>
        </w:rPr>
        <w:t xml:space="preserve"> &amp; Emmenegger, L., </w:t>
      </w:r>
      <w:r w:rsidRPr="195EEC71">
        <w:rPr>
          <w:lang w:val="en-US"/>
        </w:rPr>
        <w:t>7 Feb. 2025</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Sonstige Veröffentlichung</w:t>
      </w:r>
      <w:r w:rsidRPr="195EEC71">
        <w:rPr>
          <w:lang w:val="en-US"/>
        </w:rPr>
        <w:t xml:space="preserve"> › </w:t>
      </w:r>
      <w:r w:rsidRPr="195EEC71">
        <w:rPr>
          <w:lang w:val="en-US"/>
        </w:rPr>
        <w:t>Sonstiges</w:t>
      </w:r>
      <w:r w:rsidRPr="195EEC71">
        <w:rPr>
          <w:lang w:val="en-US"/>
        </w:rPr>
        <w:t xml:space="preserve"> › </w:t>
      </w:r>
      <w:r w:rsidRPr="195EEC71">
        <w:rPr>
          <w:lang w:val="en-US"/>
        </w:rPr>
        <w:t>Beigetragen</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Doppler Wind Lidar vertical wind profiles at LISA Université Diderot Paris, France (PALUDP)</w:t>
      </w:r>
    </w:p>
    <w:p w:rsidRDefault="195EEC71" w:rsidR="195EEC71" w:rsidRPr="195EEC71" w:rsidP="195EEC71">
      <w:pPr>
        <w:pStyle w:val="body"/>
        <w:color w:val="000000"/>
      </w:pPr>
      <w:r w:rsidRPr="195EEC71">
        <w:rPr>
          <w:lang w:val="en-US"/>
        </w:rPr>
        <w:t xml:space="preserve">Holst, C. C., Morrison, W., Jahn, C., Völksch, I., Michoud, V., Foret, G., Christen, A. &amp; </w:t>
      </w:r>
      <w:r w:rsidRPr="195EEC71">
        <w:rPr>
          <w:lang w:val="en-US"/>
        </w:rPr>
        <w:t>Mauder, M.</w:t>
      </w:r>
      <w:r w:rsidRPr="195EEC71">
        <w:rPr>
          <w:lang w:val="en-US"/>
        </w:rPr>
        <w:t xml:space="preserve">, </w:t>
      </w:r>
      <w:r w:rsidRPr="195EEC71">
        <w:rPr>
          <w:lang w:val="en-US"/>
        </w:rPr>
        <w:t>7 Feb. 2025</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Sonstige Veröffentlichung</w:t>
      </w:r>
      <w:r w:rsidRPr="195EEC71">
        <w:rPr>
          <w:lang w:val="en-US"/>
        </w:rPr>
        <w:t xml:space="preserve"> › </w:t>
      </w:r>
      <w:r w:rsidRPr="195EEC71">
        <w:rPr>
          <w:lang w:val="en-US"/>
        </w:rPr>
        <w:t>Sonstiges</w:t>
      </w:r>
      <w:r w:rsidRPr="195EEC71">
        <w:rPr>
          <w:lang w:val="en-US"/>
        </w:rPr>
        <w:t xml:space="preserve"> › </w:t>
      </w:r>
      <w:r w:rsidRPr="195EEC71">
        <w:rPr>
          <w:lang w:val="en-US"/>
        </w:rPr>
        <w:t>Beigetragen</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Doppler Wind Lidar vertical wind profiles at Oberpostdirektion Munich, Germany (DE-OPD)</w:t>
      </w:r>
    </w:p>
    <w:p w:rsidRDefault="195EEC71" w:rsidR="195EEC71" w:rsidRPr="195EEC71" w:rsidP="195EEC71">
      <w:pPr>
        <w:pStyle w:val="body"/>
        <w:color w:val="000000"/>
      </w:pPr>
      <w:r w:rsidRPr="195EEC71">
        <w:rPr>
          <w:lang w:val="en-US"/>
        </w:rPr>
        <w:t xml:space="preserve">Holst, C. C., Jahn, C., Völksch, I., Sellmaier, S., Luther, A., Chen, J. &amp; </w:t>
      </w:r>
      <w:r w:rsidRPr="195EEC71">
        <w:rPr>
          <w:lang w:val="en-US"/>
        </w:rPr>
        <w:t>Mauder, M.</w:t>
      </w:r>
      <w:r w:rsidRPr="195EEC71">
        <w:rPr>
          <w:lang w:val="en-US"/>
        </w:rPr>
        <w:t xml:space="preserve">, </w:t>
      </w:r>
      <w:r w:rsidRPr="195EEC71">
        <w:rPr>
          <w:lang w:val="en-US"/>
        </w:rPr>
        <w:t>7 Feb. 2025</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Sonstige Veröffentlichung</w:t>
      </w:r>
      <w:r w:rsidRPr="195EEC71">
        <w:rPr>
          <w:lang w:val="en-US"/>
        </w:rPr>
        <w:t xml:space="preserve"> › </w:t>
      </w:r>
      <w:r w:rsidRPr="195EEC71">
        <w:rPr>
          <w:lang w:val="en-US"/>
        </w:rPr>
        <w:t>Sonstiges</w:t>
      </w:r>
      <w:r w:rsidRPr="195EEC71">
        <w:rPr>
          <w:lang w:val="en-US"/>
        </w:rPr>
        <w:t xml:space="preserve"> › </w:t>
      </w:r>
      <w:r w:rsidRPr="195EEC71">
        <w:rPr>
          <w:lang w:val="en-US"/>
        </w:rPr>
        <w:t>Beigetragen</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Evolution of entanglement entropy at SU(N) deconfined quantum critical points</w:t>
      </w:r>
    </w:p>
    <w:p w:rsidRDefault="195EEC71" w:rsidR="195EEC71" w:rsidRPr="195EEC71" w:rsidP="195EEC71">
      <w:pPr>
        <w:pStyle w:val="body"/>
        <w:color w:val="000000"/>
      </w:pPr>
      <w:r w:rsidRPr="195EEC71">
        <w:rPr>
          <w:lang w:val="en-US"/>
        </w:rPr>
        <w:t xml:space="preserve">Song, M., Zhao, J., Cheng, M., Xu, C., Scherer, M., </w:t>
      </w:r>
      <w:r w:rsidRPr="195EEC71">
        <w:rPr>
          <w:lang w:val="en-US"/>
        </w:rPr>
        <w:t>Janssen, L.</w:t>
      </w:r>
      <w:r w:rsidRPr="195EEC71">
        <w:rPr>
          <w:lang w:val="en-US"/>
        </w:rPr>
        <w:t xml:space="preserve"> &amp; Meng, Z. Y., </w:t>
      </w:r>
      <w:r w:rsidRPr="195EEC71">
        <w:rPr>
          <w:lang w:val="en-US"/>
        </w:rPr>
        <w:t>7 Feb. 2025</w:t>
      </w:r>
      <w:r w:rsidRPr="195EEC71">
        <w:rPr>
          <w:lang w:val="en-US"/>
        </w:rPr>
        <w:t xml:space="preserve">, </w:t>
      </w:r>
      <w:r w:rsidRPr="195EEC71">
        <w:rPr>
          <w:lang w:val="en-US"/>
        </w:rPr>
        <w:t xml:space="preserve">in: </w:t>
      </w:r>
      <w:r w:rsidRPr="195EEC71">
        <w:rPr>
          <w:lang w:val="en-US"/>
        </w:rPr>
        <w:t>Science advances.</w:t>
      </w:r>
      <w:r w:rsidRPr="195EEC71">
        <w:rPr>
          <w:lang w:val="en-US"/>
        </w:rPr>
        <w:t xml:space="preserve"> </w:t>
      </w:r>
      <w:r w:rsidRPr="195EEC71">
        <w:rPr>
          <w:lang w:val="en-US"/>
        </w:rPr>
        <w:t>11</w:t>
      </w:r>
      <w:r w:rsidRPr="195EEC71">
        <w:rPr>
          <w:lang w:val="en-US"/>
        </w:rPr>
        <w:t xml:space="preserve">, </w:t>
      </w:r>
      <w:r w:rsidRPr="195EEC71">
        <w:rPr>
          <w:lang w:val="en-US"/>
        </w:rPr>
        <w:t>6</w:t>
      </w:r>
      <w:r w:rsidRPr="195EEC71">
        <w:rPr>
          <w:lang w:val="en-US"/>
        </w:rPr>
        <w:t>, eadr0634.</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Incidence of type 2 diabetes and metabolic syndrome by Occupation - 10-Year follow-up of the Gutenberg Health Study</w:t>
      </w:r>
    </w:p>
    <w:p w:rsidRDefault="195EEC71" w:rsidR="195EEC71" w:rsidRPr="195EEC71" w:rsidP="195EEC71">
      <w:pPr>
        <w:pStyle w:val="body"/>
        <w:color w:val="000000"/>
      </w:pPr>
      <w:r w:rsidRPr="195EEC71">
        <w:rPr>
          <w:lang w:val="en-US"/>
        </w:rPr>
        <w:t xml:space="preserve">Bauer, J., Hegewald, J., Rossnagel, K., Jankowiak, S., Prigge, M., Chalabi, J., Nübling, M., Freiberg, A., Riechmann-Wolf, M., Dietz, P., Wild, P. S., Koeck, T., Beutel, M. E., Pfeiffer, N., Lackner, K. J., Münzel, T., Strauch, K., Lurz, P., Tüscher, O., Weinmann-Menke, J., Konstantinides, S. &amp; Seidler, A., </w:t>
      </w:r>
      <w:r w:rsidRPr="195EEC71">
        <w:rPr>
          <w:lang w:val="en-US"/>
        </w:rPr>
        <w:t>7 Feb. 2025</w:t>
      </w:r>
      <w:r w:rsidRPr="195EEC71">
        <w:rPr>
          <w:lang w:val="en-US"/>
        </w:rPr>
        <w:t xml:space="preserve">, </w:t>
      </w:r>
      <w:r w:rsidRPr="195EEC71">
        <w:rPr>
          <w:lang w:val="en-US"/>
        </w:rPr>
        <w:t xml:space="preserve">in: </w:t>
      </w:r>
      <w:r w:rsidRPr="195EEC71">
        <w:rPr>
          <w:lang w:val="en-US"/>
        </w:rPr>
        <w:t>BMC Public Health.</w:t>
      </w:r>
      <w:r w:rsidRPr="195EEC71">
        <w:rPr>
          <w:lang w:val="en-US"/>
        </w:rPr>
        <w:t xml:space="preserve"> </w:t>
      </w:r>
      <w:r w:rsidRPr="195EEC71">
        <w:rPr>
          <w:lang w:val="en-US"/>
        </w:rPr>
        <w:t>25</w:t>
      </w:r>
      <w:r w:rsidRPr="195EEC71">
        <w:rPr>
          <w:lang w:val="en-US"/>
        </w:rPr>
        <w:t xml:space="preserve">, </w:t>
      </w:r>
      <w:r w:rsidRPr="195EEC71">
        <w:rPr>
          <w:lang w:val="en-US"/>
        </w:rPr>
        <w:t>1</w:t>
      </w:r>
      <w:r w:rsidRPr="195EEC71">
        <w:rPr>
          <w:lang w:val="en-US"/>
        </w:rPr>
        <w:t>, 502.</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Do we need to label large datasets for river water segmentation? Benchmark and stage estimation with minimum to non-labeled image time series</w:t>
      </w:r>
    </w:p>
    <w:p w:rsidRDefault="195EEC71" w:rsidR="195EEC71" w:rsidRPr="195EEC71" w:rsidP="195EEC71">
      <w:pPr>
        <w:pStyle w:val="body"/>
        <w:color w:val="000000"/>
      </w:pPr>
      <w:r w:rsidRPr="195EEC71">
        <w:rPr>
          <w:lang w:val="en-US"/>
        </w:rPr>
        <w:t xml:space="preserve">Pereira Zamboni, P. A., Blanch Gorriz, X., Marcato Junior, J., Gonçalves, W. N. &amp; Eltner, A., </w:t>
      </w:r>
      <w:r w:rsidRPr="195EEC71">
        <w:rPr>
          <w:lang w:val="en-US"/>
        </w:rPr>
        <w:t>6 Feb. 2025</w:t>
      </w:r>
      <w:r w:rsidRPr="195EEC71">
        <w:rPr>
          <w:lang w:val="en-US"/>
        </w:rPr>
        <w:t xml:space="preserve">, (Elektronische Veröffentlichung vor Drucklegung) </w:t>
      </w:r>
      <w:r w:rsidRPr="195EEC71">
        <w:rPr>
          <w:lang w:val="en-US"/>
        </w:rPr>
        <w:t xml:space="preserve">in: </w:t>
      </w:r>
      <w:r w:rsidRPr="195EEC71">
        <w:rPr>
          <w:lang w:val="en-US"/>
        </w:rPr>
        <w:t>International journal of remote sensing.</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G3BP-driven RNP granules promote inhibitory RNA-RNA interactions resolved by DDX3X to regulate mRNA translatability</w:t>
      </w:r>
    </w:p>
    <w:p w:rsidRDefault="195EEC71" w:rsidR="195EEC71" w:rsidRPr="195EEC71" w:rsidP="195EEC71">
      <w:pPr>
        <w:pStyle w:val="body"/>
        <w:color w:val="000000"/>
      </w:pPr>
      <w:r w:rsidRPr="195EEC71">
        <w:rPr>
          <w:lang w:val="en-US"/>
        </w:rPr>
        <w:t xml:space="preserve">Trussina, I. R. E. A., </w:t>
      </w:r>
      <w:r w:rsidRPr="195EEC71">
        <w:rPr>
          <w:lang w:val="en-US"/>
        </w:rPr>
        <w:t>Hartmann, A.</w:t>
      </w:r>
      <w:r w:rsidRPr="195EEC71">
        <w:rPr>
          <w:lang w:val="en-US"/>
        </w:rPr>
        <w:t xml:space="preserve">, Desroches Altamirano, C., Natarajan, J., Fischer, C. M., Aleksejczuk, M., Ausserwöger, H., Knowles, T. P. J., </w:t>
      </w:r>
      <w:r w:rsidRPr="195EEC71">
        <w:rPr>
          <w:lang w:val="en-US"/>
        </w:rPr>
        <w:t>Schlierf, M.</w:t>
      </w:r>
      <w:r w:rsidRPr="195EEC71">
        <w:rPr>
          <w:lang w:val="en-US"/>
        </w:rPr>
        <w:t xml:space="preserve">, Franzmann, T. M. &amp; </w:t>
      </w:r>
      <w:r w:rsidRPr="195EEC71">
        <w:rPr>
          <w:lang w:val="en-US"/>
        </w:rPr>
        <w:t>Alberti, S.</w:t>
      </w:r>
      <w:r w:rsidRPr="195EEC71">
        <w:rPr>
          <w:lang w:val="en-US"/>
        </w:rPr>
        <w:t xml:space="preserve">, </w:t>
      </w:r>
      <w:r w:rsidRPr="195EEC71">
        <w:rPr>
          <w:lang w:val="en-US"/>
        </w:rPr>
        <w:t>6 Feb. 2025</w:t>
      </w:r>
      <w:r w:rsidRPr="195EEC71">
        <w:rPr>
          <w:lang w:val="en-US"/>
        </w:rPr>
        <w:t xml:space="preserve">, </w:t>
      </w:r>
      <w:r w:rsidRPr="195EEC71">
        <w:rPr>
          <w:lang w:val="en-US"/>
        </w:rPr>
        <w:t xml:space="preserve">in: </w:t>
      </w:r>
      <w:r w:rsidRPr="195EEC71">
        <w:rPr>
          <w:lang w:val="en-US"/>
        </w:rPr>
        <w:t>Molecular cell.</w:t>
      </w:r>
      <w:r w:rsidRPr="195EEC71">
        <w:rPr>
          <w:lang w:val="en-US"/>
        </w:rPr>
        <w:t xml:space="preserve"> </w:t>
      </w:r>
      <w:r w:rsidRPr="195EEC71">
        <w:rPr>
          <w:lang w:val="en-US"/>
        </w:rPr>
        <w:t>85</w:t>
      </w:r>
      <w:r w:rsidRPr="195EEC71">
        <w:rPr>
          <w:lang w:val="en-US"/>
        </w:rPr>
        <w:t xml:space="preserve">, </w:t>
      </w:r>
      <w:r w:rsidRPr="195EEC71">
        <w:rPr>
          <w:lang w:val="en-US"/>
        </w:rPr>
        <w:t>3</w:t>
      </w:r>
      <w:r w:rsidRPr="195EEC71">
        <w:rPr>
          <w:lang w:val="en-US"/>
        </w:rPr>
        <w:t xml:space="preserve">, </w:t>
      </w:r>
      <w:r w:rsidRPr="195EEC71">
        <w:rPr>
          <w:lang w:val="en-US"/>
        </w:rPr>
        <w:t>S. 585-601.e11</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Machine learning reveals sex differences in distinguishing between conduct-disordered and neurotypical youth based on emotion processing dysfunction</w:t>
      </w:r>
    </w:p>
    <w:p w:rsidRDefault="195EEC71" w:rsidR="195EEC71" w:rsidRPr="195EEC71" w:rsidP="195EEC71">
      <w:pPr>
        <w:pStyle w:val="body"/>
        <w:color w:val="000000"/>
      </w:pPr>
      <w:r w:rsidRPr="195EEC71">
        <w:rPr>
          <w:lang w:val="en-US"/>
        </w:rPr>
        <w:t>Kohls, G.</w:t>
      </w:r>
      <w:r w:rsidRPr="195EEC71">
        <w:rPr>
          <w:lang w:val="en-US"/>
        </w:rPr>
        <w:t xml:space="preserve">, </w:t>
      </w:r>
      <w:r w:rsidRPr="195EEC71">
        <w:rPr>
          <w:lang w:val="en-US"/>
        </w:rPr>
        <w:t>Elster, E. M.</w:t>
      </w:r>
      <w:r w:rsidRPr="195EEC71">
        <w:rPr>
          <w:lang w:val="en-US"/>
        </w:rPr>
        <w:t xml:space="preserve">, Tino, P., Fairchild, G., Stadler, C., Popma, A., Freitag, C. M., De Brito, S. A., Konrad, K. &amp; Pauli, R., </w:t>
      </w:r>
      <w:r w:rsidRPr="195EEC71">
        <w:rPr>
          <w:lang w:val="en-US"/>
        </w:rPr>
        <w:t>6 Feb. 2025</w:t>
      </w:r>
      <w:r w:rsidRPr="195EEC71">
        <w:rPr>
          <w:lang w:val="en-US"/>
        </w:rPr>
        <w:t xml:space="preserve">, </w:t>
      </w:r>
      <w:r w:rsidRPr="195EEC71">
        <w:rPr>
          <w:lang w:val="en-US"/>
        </w:rPr>
        <w:t xml:space="preserve">in: </w:t>
      </w:r>
      <w:r w:rsidRPr="195EEC71">
        <w:rPr>
          <w:lang w:val="en-US"/>
        </w:rPr>
        <w:t>BMC psychiatry.</w:t>
      </w:r>
      <w:r w:rsidRPr="195EEC71">
        <w:rPr>
          <w:lang w:val="en-US"/>
        </w:rPr>
        <w:t xml:space="preserve"> </w:t>
      </w:r>
      <w:r w:rsidRPr="195EEC71">
        <w:rPr>
          <w:lang w:val="en-US"/>
        </w:rPr>
        <w:t>25</w:t>
      </w:r>
      <w:r w:rsidRPr="195EEC71">
        <w:rPr>
          <w:lang w:val="en-US"/>
        </w:rPr>
        <w:t xml:space="preserve">, </w:t>
      </w:r>
      <w:r w:rsidRPr="195EEC71">
        <w:rPr>
          <w:lang w:val="en-US"/>
        </w:rPr>
        <w:t>1</w:t>
      </w:r>
      <w:r w:rsidRPr="195EEC71">
        <w:rPr>
          <w:lang w:val="en-US"/>
        </w:rPr>
        <w:t>, 105.</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Toward cancer detection by label-free microscopic imaging in oncological surgery: Techniques, instrumentation and applications</w:t>
      </w:r>
    </w:p>
    <w:p w:rsidRDefault="195EEC71" w:rsidR="195EEC71" w:rsidRPr="195EEC71" w:rsidP="195EEC71">
      <w:pPr>
        <w:pStyle w:val="body"/>
        <w:color w:val="000000"/>
      </w:pPr>
      <w:r w:rsidRPr="195EEC71">
        <w:rPr>
          <w:lang w:val="en-US"/>
        </w:rPr>
        <w:t>Galli, R.</w:t>
      </w:r>
      <w:r w:rsidRPr="195EEC71">
        <w:rPr>
          <w:lang w:val="en-US"/>
        </w:rPr>
        <w:t xml:space="preserve"> &amp; </w:t>
      </w:r>
      <w:r w:rsidRPr="195EEC71">
        <w:rPr>
          <w:lang w:val="en-US"/>
        </w:rPr>
        <w:t>Uckermann, O.</w:t>
      </w:r>
      <w:r w:rsidRPr="195EEC71">
        <w:rPr>
          <w:lang w:val="en-US"/>
        </w:rPr>
        <w:t xml:space="preserve">, </w:t>
      </w:r>
      <w:r w:rsidRPr="195EEC71">
        <w:rPr>
          <w:lang w:val="en-US"/>
        </w:rPr>
        <w:t>Apr. 2025</w:t>
      </w:r>
      <w:r w:rsidRPr="195EEC71">
        <w:rPr>
          <w:lang w:val="en-US"/>
        </w:rPr>
        <w:t xml:space="preserve">, </w:t>
      </w:r>
      <w:r w:rsidRPr="195EEC71">
        <w:rPr>
          <w:lang w:val="en-US"/>
        </w:rPr>
        <w:t xml:space="preserve">in: </w:t>
      </w:r>
      <w:r w:rsidRPr="195EEC71">
        <w:rPr>
          <w:lang w:val="en-US"/>
        </w:rPr>
        <w:t>Micron.</w:t>
      </w:r>
      <w:r w:rsidRPr="195EEC71">
        <w:rPr>
          <w:lang w:val="en-US"/>
        </w:rPr>
        <w:t xml:space="preserve"> </w:t>
      </w:r>
      <w:r w:rsidRPr="195EEC71">
        <w:rPr>
          <w:lang w:val="en-US"/>
        </w:rPr>
        <w:t>191</w:t>
      </w:r>
      <w:r w:rsidRPr="195EEC71">
        <w:rPr>
          <w:lang w:val="en-US"/>
        </w:rPr>
        <w:t>, 103800.</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Übersichtsartikel (Review)</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Traffic signal optimization using hierarchical reinforcement learning: incorporating pedestrian dynamics and flashing light mode</w:t>
      </w:r>
    </w:p>
    <w:p w:rsidRDefault="195EEC71" w:rsidR="195EEC71" w:rsidRPr="195EEC71" w:rsidP="195EEC71">
      <w:pPr>
        <w:pStyle w:val="body"/>
        <w:color w:val="000000"/>
      </w:pPr>
      <w:r w:rsidRPr="195EEC71">
        <w:rPr>
          <w:lang w:val="en-US"/>
        </w:rPr>
        <w:t xml:space="preserve">Nayeri, O., Babazadeh, A., Golpayegani, E. S. &amp; Nayeri, M., </w:t>
      </w:r>
      <w:r w:rsidRPr="195EEC71">
        <w:rPr>
          <w:lang w:val="en-US"/>
        </w:rPr>
        <w:t>6 Feb. 2025</w:t>
      </w:r>
      <w:r w:rsidRPr="195EEC71">
        <w:rPr>
          <w:lang w:val="en-US"/>
        </w:rPr>
        <w:t xml:space="preserve">, (Elektronische Veröffentlichung vor Drucklegung) </w:t>
      </w:r>
      <w:r w:rsidRPr="195EEC71">
        <w:rPr>
          <w:lang w:val="en-US"/>
        </w:rPr>
        <w:t xml:space="preserve">in: </w:t>
      </w:r>
      <w:r w:rsidRPr="195EEC71">
        <w:rPr>
          <w:lang w:val="en-US"/>
        </w:rPr>
        <w:t>Transportation Planning and Technology.</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Endovascular Treatment for Stroke Due to Occlusion of Medium or Distal Vessels</w:t>
      </w:r>
    </w:p>
    <w:p w:rsidRDefault="195EEC71" w:rsidR="195EEC71" w:rsidRPr="195EEC71" w:rsidP="195EEC71">
      <w:pPr>
        <w:pStyle w:val="body"/>
        <w:color w:val="000000"/>
      </w:pPr>
      <w:r w:rsidRPr="195EEC71">
        <w:rPr>
          <w:lang w:val="en-US"/>
        </w:rPr>
        <w:t xml:space="preserve">Psychogios, M., Brehm, A., Ribo, M., Rizzo, F., Strbian, D., Räty, S., Arenillas, J. F., Martínez-Galdámez, M., Hajdu, S. D., Michel, P., Gralla, J., Piechowiak, E. I., </w:t>
      </w:r>
      <w:r w:rsidRPr="195EEC71">
        <w:rPr>
          <w:lang w:val="en-US"/>
        </w:rPr>
        <w:t>Kaiser, D. P. O.</w:t>
      </w:r>
      <w:r w:rsidRPr="195EEC71">
        <w:rPr>
          <w:lang w:val="en-US"/>
        </w:rPr>
        <w:t xml:space="preserve">, Puetz, V., Van den Bergh, F., De Raedt, S., Bellante, F., Dusart, A., Hellstern, V., Khanafer, A., Parrilla, G., Morales, A., Kirschke, J. S., Wunderlich, S., Fiehler, J., Thomalla, G., Lemmens, R., Peluso, J. P., Bolognese, M., von Hessling, A., van Es, A., Kruyt, N. D., Coutinho, J. M., Castaño, C., Minnerup, J., van Zwam, W., Dhondt, E., Nolte, C. H., Machi, P., Loehr, C., Mattle, H. P., Buhk, J.-H., Kaesmacher, J., Dobrocky, T., Papanagiotou, P., Alonso, A., Holtmannspoetter, M., Zini, A., Renieri, L. &amp; Keil, F., </w:t>
      </w:r>
      <w:r w:rsidRPr="195EEC71">
        <w:rPr>
          <w:lang w:val="en-US"/>
        </w:rPr>
        <w:t>5 Feb. 2025</w:t>
      </w:r>
      <w:r w:rsidRPr="195EEC71">
        <w:rPr>
          <w:lang w:val="en-US"/>
        </w:rPr>
        <w:t xml:space="preserve">, (Elektronische Veröffentlichung vor Drucklegung) </w:t>
      </w:r>
      <w:r w:rsidRPr="195EEC71">
        <w:rPr>
          <w:lang w:val="en-US"/>
        </w:rPr>
        <w:t xml:space="preserve">in: </w:t>
      </w:r>
      <w:r w:rsidRPr="195EEC71">
        <w:rPr>
          <w:lang w:val="en-US"/>
        </w:rPr>
        <w:t>The New England journal of medicine.</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Impact of outgassing on dye degradation in jet cavitation</w:t>
      </w:r>
    </w:p>
    <w:p w:rsidRDefault="195EEC71" w:rsidR="195EEC71" w:rsidRPr="195EEC71" w:rsidP="195EEC71">
      <w:pPr>
        <w:pStyle w:val="body"/>
        <w:color w:val="000000"/>
      </w:pPr>
      <w:r w:rsidRPr="195EEC71">
        <w:rPr>
          <w:lang w:val="en-US"/>
        </w:rPr>
        <w:t>Nöpel, J.-A.</w:t>
      </w:r>
      <w:r w:rsidRPr="195EEC71">
        <w:rPr>
          <w:lang w:val="en-US"/>
        </w:rPr>
        <w:t xml:space="preserve">, </w:t>
      </w:r>
      <w:r w:rsidRPr="195EEC71">
        <w:rPr>
          <w:lang w:val="en-US"/>
        </w:rPr>
        <w:t>Fröhlich, J.</w:t>
      </w:r>
      <w:r w:rsidRPr="195EEC71">
        <w:rPr>
          <w:lang w:val="en-US"/>
        </w:rPr>
        <w:t xml:space="preserve"> &amp; </w:t>
      </w:r>
      <w:r w:rsidRPr="195EEC71">
        <w:rPr>
          <w:lang w:val="en-US"/>
        </w:rPr>
        <w:t>Rüdiger, F.</w:t>
      </w:r>
      <w:r w:rsidRPr="195EEC71">
        <w:rPr>
          <w:lang w:val="en-US"/>
        </w:rPr>
        <w:t xml:space="preserve">, </w:t>
      </w:r>
      <w:r w:rsidRPr="195EEC71">
        <w:rPr>
          <w:lang w:val="en-US"/>
        </w:rPr>
        <w:t>5 Feb. 2025</w:t>
      </w:r>
      <w:r w:rsidRPr="195EEC71">
        <w:rPr>
          <w:lang w:val="en-US"/>
        </w:rPr>
        <w:t xml:space="preserve">, </w:t>
      </w:r>
      <w:r w:rsidRPr="195EEC71">
        <w:rPr>
          <w:lang w:val="en-US"/>
        </w:rPr>
        <w:t xml:space="preserve">in: </w:t>
      </w:r>
      <w:r w:rsidRPr="195EEC71">
        <w:rPr>
          <w:lang w:val="en-US"/>
        </w:rPr>
        <w:t>Chemical engineering science.</w:t>
      </w:r>
      <w:r w:rsidRPr="195EEC71">
        <w:rPr>
          <w:lang w:val="en-US"/>
        </w:rPr>
        <w:t xml:space="preserve"> </w:t>
      </w:r>
      <w:r w:rsidRPr="195EEC71">
        <w:rPr>
          <w:lang w:val="en-US"/>
        </w:rPr>
        <w:t>302</w:t>
      </w:r>
      <w:r w:rsidRPr="195EEC71">
        <w:rPr>
          <w:lang w:val="en-US"/>
        </w:rPr>
        <w:t>, 120937.</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IUGS Heritage Stones as Representatives of Geology and Human Culture: Examples from Germany</w:t>
      </w:r>
    </w:p>
    <w:p w:rsidRDefault="195EEC71" w:rsidR="195EEC71" w:rsidRPr="195EEC71" w:rsidP="195EEC71">
      <w:pPr>
        <w:pStyle w:val="body"/>
        <w:color w:val="000000"/>
      </w:pPr>
      <w:r w:rsidRPr="195EEC71">
        <w:rPr>
          <w:lang w:val="en-US"/>
        </w:rPr>
        <w:t>Siedel, H.</w:t>
      </w:r>
      <w:r w:rsidRPr="195EEC71">
        <w:rPr>
          <w:lang w:val="en-US"/>
        </w:rPr>
        <w:t xml:space="preserve">, Ehling, A., Ritter-Höll, A. &amp; Wagner, H. W., </w:t>
      </w:r>
      <w:r w:rsidRPr="195EEC71">
        <w:rPr>
          <w:lang w:val="en-US"/>
        </w:rPr>
        <w:t>5 Feb. 2025</w:t>
      </w:r>
      <w:r w:rsidRPr="195EEC71">
        <w:rPr>
          <w:lang w:val="en-US"/>
        </w:rPr>
        <w:t xml:space="preserve">, </w:t>
      </w:r>
      <w:r w:rsidRPr="195EEC71">
        <w:rPr>
          <w:lang w:val="en-US"/>
        </w:rPr>
        <w:t xml:space="preserve">in: </w:t>
      </w:r>
      <w:r w:rsidRPr="195EEC71">
        <w:rPr>
          <w:lang w:val="en-US"/>
        </w:rPr>
        <w:t>Geoheritage.</w:t>
      </w:r>
      <w:r w:rsidRPr="195EEC71">
        <w:rPr>
          <w:lang w:val="en-US"/>
        </w:rPr>
        <w:t xml:space="preserve"> </w:t>
      </w:r>
      <w:r w:rsidRPr="195EEC71">
        <w:rPr>
          <w:lang w:val="en-US"/>
        </w:rPr>
        <w:t>17</w:t>
      </w:r>
      <w:r w:rsidRPr="195EEC71">
        <w:rPr>
          <w:lang w:val="en-US"/>
        </w:rPr>
        <w:t xml:space="preserve">, </w:t>
      </w:r>
      <w:r w:rsidRPr="195EEC71">
        <w:rPr>
          <w:lang w:val="en-US"/>
        </w:rPr>
        <w:t>1</w:t>
      </w:r>
      <w:r w:rsidRPr="195EEC71">
        <w:rPr>
          <w:lang w:val="en-US"/>
        </w:rPr>
        <w:t xml:space="preserve">, </w:t>
      </w:r>
      <w:r w:rsidRPr="195EEC71">
        <w:rPr>
          <w:lang w:val="en-US"/>
        </w:rPr>
        <w:t>22 S.</w:t>
      </w:r>
      <w:r w:rsidRPr="195EEC71">
        <w:rPr>
          <w:lang w:val="en-US"/>
        </w:rPr>
        <w:t>, 27.</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Übersichtsartikel (Review)</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Layering hyperintensity in T1-weighted magnetic resonance imaging predicts gallbladder sludge: a retrospective cohort and diagnostic accuracy study in patients with significant liver disease</w:t>
      </w:r>
    </w:p>
    <w:p w:rsidRDefault="195EEC71" w:rsidR="195EEC71" w:rsidRPr="195EEC71" w:rsidP="195EEC71">
      <w:pPr>
        <w:pStyle w:val="body"/>
        <w:color w:val="000000"/>
      </w:pPr>
      <w:r w:rsidRPr="195EEC71">
        <w:rPr>
          <w:lang w:val="en-US"/>
        </w:rPr>
        <w:t xml:space="preserve">Pugliesi, R. A., Siepmann, T. &amp; </w:t>
      </w:r>
      <w:r w:rsidRPr="195EEC71">
        <w:rPr>
          <w:lang w:val="en-US"/>
        </w:rPr>
        <w:t>Kaiser, D. P. O.</w:t>
      </w:r>
      <w:r w:rsidRPr="195EEC71">
        <w:rPr>
          <w:lang w:val="en-US"/>
        </w:rPr>
        <w:t xml:space="preserve">, </w:t>
      </w:r>
      <w:r w:rsidRPr="195EEC71">
        <w:rPr>
          <w:lang w:val="en-US"/>
        </w:rPr>
        <w:t>5 Feb. 2025</w:t>
      </w:r>
      <w:r w:rsidRPr="195EEC71">
        <w:rPr>
          <w:lang w:val="en-US"/>
        </w:rPr>
        <w:t xml:space="preserve">, (Elektronische Veröffentlichung vor Drucklegung) </w:t>
      </w:r>
      <w:r w:rsidRPr="195EEC71">
        <w:rPr>
          <w:lang w:val="en-US"/>
        </w:rPr>
        <w:t xml:space="preserve">in: </w:t>
      </w:r>
      <w:r w:rsidRPr="195EEC71">
        <w:rPr>
          <w:lang w:val="en-US"/>
        </w:rPr>
        <w:t>Abdominal radiology.</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Weak Spots in Semiconductor Nanoplatelets: From Isolated Defects Toward Directed Nanoscale Assemblies</w:t>
      </w:r>
    </w:p>
    <w:p w:rsidRDefault="195EEC71" w:rsidR="195EEC71" w:rsidRPr="195EEC71" w:rsidP="195EEC71">
      <w:pPr>
        <w:pStyle w:val="body"/>
        <w:color w:val="000000"/>
      </w:pPr>
      <w:r w:rsidRPr="195EEC71">
        <w:rPr>
          <w:lang w:val="en-US"/>
        </w:rPr>
        <w:t xml:space="preserve">Shamraienko, V., Friedrich, R., Subakti, S., Lubk, A., Krasheninnikov, A. V. &amp; Eychmüller, A., </w:t>
      </w:r>
      <w:r w:rsidRPr="195EEC71">
        <w:rPr>
          <w:lang w:val="en-US"/>
        </w:rPr>
        <w:t>5 Feb. 2025</w:t>
      </w:r>
      <w:r w:rsidRPr="195EEC71">
        <w:rPr>
          <w:lang w:val="en-US"/>
        </w:rPr>
        <w:t xml:space="preserve">, </w:t>
      </w:r>
      <w:r w:rsidRPr="195EEC71">
        <w:rPr>
          <w:lang w:val="en-US"/>
        </w:rPr>
        <w:t xml:space="preserve">in: </w:t>
      </w:r>
      <w:r w:rsidRPr="195EEC71">
        <w:rPr>
          <w:lang w:val="en-US"/>
        </w:rPr>
        <w:t>Small.</w:t>
      </w:r>
      <w:r w:rsidRPr="195EEC71">
        <w:rPr>
          <w:lang w:val="en-US"/>
        </w:rPr>
        <w:t xml:space="preserve"> </w:t>
      </w:r>
      <w:r w:rsidRPr="195EEC71">
        <w:rPr>
          <w:lang w:val="en-US"/>
        </w:rPr>
        <w:t>21</w:t>
      </w:r>
      <w:r w:rsidRPr="195EEC71">
        <w:rPr>
          <w:lang w:val="en-US"/>
        </w:rPr>
        <w:t xml:space="preserve">, </w:t>
      </w:r>
      <w:r w:rsidRPr="195EEC71">
        <w:rPr>
          <w:lang w:val="en-US"/>
        </w:rPr>
        <w:t>5</w:t>
      </w:r>
      <w:r w:rsidRPr="195EEC71">
        <w:rPr>
          <w:lang w:val="en-US"/>
        </w:rPr>
        <w:t>, 2411112.</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Deep Neural Cellular Potts Models</w:t>
      </w:r>
    </w:p>
    <w:p w:rsidRDefault="195EEC71" w:rsidR="195EEC71" w:rsidRPr="195EEC71" w:rsidP="195EEC71">
      <w:pPr>
        <w:pStyle w:val="body"/>
        <w:color w:val="000000"/>
      </w:pPr>
      <w:r w:rsidRPr="195EEC71">
        <w:rPr>
          <w:lang w:val="en-US"/>
        </w:rPr>
        <w:t xml:space="preserve">Minartz, K., d'Hondt, T., Hillmann, L., </w:t>
      </w:r>
      <w:r w:rsidRPr="195EEC71">
        <w:rPr>
          <w:lang w:val="en-US"/>
        </w:rPr>
        <w:t>Starruß, J.</w:t>
      </w:r>
      <w:r w:rsidRPr="195EEC71">
        <w:rPr>
          <w:lang w:val="en-US"/>
        </w:rPr>
        <w:t xml:space="preserve">, </w:t>
      </w:r>
      <w:r w:rsidRPr="195EEC71">
        <w:rPr>
          <w:lang w:val="en-US"/>
        </w:rPr>
        <w:t>Brusch, L.</w:t>
      </w:r>
      <w:r w:rsidRPr="195EEC71">
        <w:rPr>
          <w:lang w:val="en-US"/>
        </w:rPr>
        <w:t xml:space="preserve"> &amp; Menkovski, V., </w:t>
      </w:r>
      <w:r w:rsidRPr="195EEC71">
        <w:rPr>
          <w:lang w:val="en-US"/>
        </w:rPr>
        <w:t>4 Feb. 2025</w:t>
      </w:r>
      <w:r w:rsidRPr="195EEC71">
        <w:rPr>
          <w:lang w:val="en-US"/>
        </w:rPr>
        <w:t xml:space="preserve">, </w:t>
      </w:r>
      <w:r w:rsidRPr="195EEC71">
        <w:rPr>
          <w:lang w:val="en-US"/>
        </w:rPr>
        <w:t>arXiv</w:t>
      </w:r>
      <w:r w:rsidRPr="195EEC71">
        <w:rPr>
          <w:lang w:val="en-US"/>
        </w:rPr>
        <w:t xml:space="preserve">, </w:t>
      </w:r>
      <w:r w:rsidRPr="195EEC71">
        <w:rPr>
          <w:lang w:val="en-US"/>
        </w:rPr>
        <w:t>S. 1-18</w:t>
      </w:r>
      <w:r w:rsidRPr="195EEC71">
        <w:rPr>
          <w:lang w:val="en-US"/>
        </w:rPr>
        <w:t xml:space="preserve">, </w:t>
      </w:r>
      <w:r w:rsidRPr="195EEC71">
        <w:rPr>
          <w:lang w:val="en-US"/>
        </w:rPr>
        <w:t>18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Vorabdruck/Dokumentation/Bericht</w:t>
      </w:r>
      <w:r w:rsidRPr="195EEC71">
        <w:rPr>
          <w:lang w:val="en-US"/>
        </w:rPr>
        <w:t xml:space="preserve"> › </w:t>
      </w:r>
      <w:r w:rsidRPr="195EEC71">
        <w:rPr>
          <w:lang w:val="en-US"/>
        </w:rPr>
        <w:t>Vorabdruck (Preprint)</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Study on the processing of thermoplastic polyvinyl alcohol with ammonium salts by melt spinning and its potential as a precursor fiber</w:t>
      </w:r>
    </w:p>
    <w:p w:rsidRDefault="195EEC71" w:rsidR="195EEC71" w:rsidRPr="195EEC71" w:rsidP="195EEC71">
      <w:pPr>
        <w:pStyle w:val="body"/>
        <w:color w:val="000000"/>
      </w:pPr>
      <w:r w:rsidRPr="195EEC71">
        <w:rPr>
          <w:lang w:val="en-US"/>
        </w:rPr>
        <w:t xml:space="preserve">Köhler, P., </w:t>
      </w:r>
      <w:r w:rsidRPr="195EEC71">
        <w:rPr>
          <w:lang w:val="en-US"/>
        </w:rPr>
        <w:t>Kruppke, I.</w:t>
      </w:r>
      <w:r w:rsidRPr="195EEC71">
        <w:rPr>
          <w:lang w:val="en-US"/>
        </w:rPr>
        <w:t xml:space="preserve"> &amp; </w:t>
      </w:r>
      <w:r w:rsidRPr="195EEC71">
        <w:rPr>
          <w:lang w:val="en-US"/>
        </w:rPr>
        <w:t>Cherif, C.</w:t>
      </w:r>
      <w:r w:rsidRPr="195EEC71">
        <w:rPr>
          <w:lang w:val="en-US"/>
        </w:rPr>
        <w:t xml:space="preserve">, </w:t>
      </w:r>
      <w:r w:rsidRPr="195EEC71">
        <w:rPr>
          <w:lang w:val="en-US"/>
        </w:rPr>
        <w:t>4 Feb. 2025</w:t>
      </w:r>
      <w:r w:rsidRPr="195EEC71">
        <w:rPr>
          <w:lang w:val="en-US"/>
        </w:rPr>
        <w:t xml:space="preserve">, (Elektronische Veröffentlichung vor Drucklegung) </w:t>
      </w:r>
      <w:r w:rsidRPr="195EEC71">
        <w:rPr>
          <w:lang w:val="en-US"/>
        </w:rPr>
        <w:t xml:space="preserve">in: </w:t>
      </w:r>
      <w:r w:rsidRPr="195EEC71">
        <w:rPr>
          <w:lang w:val="en-US"/>
        </w:rPr>
        <w:t>Textile research journal.</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CRISPR-based approaches for correction of cancer mutations in vitro</w:t>
      </w:r>
    </w:p>
    <w:p w:rsidRDefault="195EEC71" w:rsidR="195EEC71" w:rsidRPr="195EEC71" w:rsidP="195EEC71">
      <w:pPr>
        <w:pStyle w:val="body"/>
        <w:color w:val="000000"/>
      </w:pPr>
      <w:r w:rsidRPr="195EEC71">
        <w:rPr>
          <w:lang w:val="en-US"/>
        </w:rPr>
        <w:t xml:space="preserve">Merkel, T., </w:t>
      </w:r>
      <w:r w:rsidRPr="195EEC71">
        <w:rPr>
          <w:lang w:val="en-US"/>
        </w:rPr>
        <w:t>3 Feb. 2025</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Hochschulschrift/Abschlussarbeit</w:t>
      </w:r>
      <w:r w:rsidRPr="195EEC71">
        <w:rPr>
          <w:lang w:val="en-US"/>
        </w:rPr>
        <w:t xml:space="preserve"> › </w:t>
      </w:r>
      <w:r w:rsidRPr="195EEC71">
        <w:rPr>
          <w:lang w:val="en-US"/>
        </w:rPr>
        <w:t>Masterarbeit</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GreenSteam: Regenerative Dampferzeugung: R718-Anlagenkonzept mit Drehkolben- und Turboverdichter</w:t>
      </w:r>
    </w:p>
    <w:p w:rsidRDefault="195EEC71" w:rsidR="195EEC71" w:rsidRPr="195EEC71" w:rsidP="195EEC71">
      <w:pPr>
        <w:pStyle w:val="body"/>
        <w:color w:val="000000"/>
      </w:pPr>
      <w:r w:rsidRPr="195EEC71">
        <w:rPr>
          <w:lang w:val="en-US"/>
        </w:rPr>
        <w:t>Enge, M.</w:t>
      </w:r>
      <w:r w:rsidRPr="195EEC71">
        <w:rPr>
          <w:lang w:val="en-US"/>
        </w:rPr>
        <w:t xml:space="preserve">, Mösch, T., </w:t>
      </w:r>
      <w:r w:rsidRPr="195EEC71">
        <w:rPr>
          <w:lang w:val="en-US"/>
        </w:rPr>
        <w:t>Klotsche, K.</w:t>
      </w:r>
      <w:r w:rsidRPr="195EEC71">
        <w:rPr>
          <w:lang w:val="en-US"/>
        </w:rPr>
        <w:t xml:space="preserve"> &amp; Thomas, C., </w:t>
      </w:r>
      <w:r w:rsidRPr="195EEC71">
        <w:rPr>
          <w:lang w:val="en-US"/>
        </w:rPr>
        <w:t>3 Feb. 2025</w:t>
      </w:r>
      <w:r w:rsidRPr="195EEC71">
        <w:rPr>
          <w:lang w:val="en-US"/>
        </w:rPr>
        <w:t xml:space="preserve">. </w:t>
      </w:r>
      <w:r w:rsidRPr="195EEC71">
        <w:rPr>
          <w:lang w:val="en-US"/>
        </w:rPr>
        <w:t>14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zu Konferenzen</w:t>
      </w:r>
      <w:r w:rsidRPr="195EEC71">
        <w:rPr>
          <w:lang w:val="en-US"/>
        </w:rPr>
        <w:t xml:space="preserve"> › </w:t>
      </w:r>
      <w:r w:rsidRPr="195EEC71">
        <w:rPr>
          <w:lang w:val="en-US"/>
        </w:rPr>
        <w:t>Paper</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Paragangliome – Essentials für den HNO-Arzt</w:t>
      </w:r>
    </w:p>
    <w:p w:rsidRDefault="195EEC71" w:rsidR="195EEC71" w:rsidRPr="195EEC71" w:rsidP="195EEC71">
      <w:pPr>
        <w:pStyle w:val="body"/>
        <w:color w:val="000000"/>
      </w:pPr>
      <w:r w:rsidRPr="195EEC71">
        <w:rPr>
          <w:lang w:val="en-US"/>
        </w:rPr>
        <w:t xml:space="preserve">Zahnert, T. &amp; Müller, C., </w:t>
      </w:r>
      <w:r w:rsidRPr="195EEC71">
        <w:rPr>
          <w:lang w:val="en-US"/>
        </w:rPr>
        <w:t>3 Feb. 2025</w:t>
      </w:r>
      <w:r w:rsidRPr="195EEC71">
        <w:rPr>
          <w:lang w:val="en-US"/>
        </w:rPr>
        <w:t xml:space="preserve">, </w:t>
      </w:r>
      <w:r w:rsidRPr="195EEC71">
        <w:rPr>
          <w:lang w:val="en-US"/>
        </w:rPr>
        <w:t xml:space="preserve">in: </w:t>
      </w:r>
      <w:r w:rsidRPr="195EEC71">
        <w:rPr>
          <w:lang w:val="en-US"/>
        </w:rPr>
        <w:t>Laryngo- Rhino- Otologie.</w:t>
      </w:r>
      <w:r w:rsidRPr="195EEC71">
        <w:rPr>
          <w:lang w:val="en-US"/>
        </w:rPr>
        <w:t xml:space="preserve"> </w:t>
      </w:r>
      <w:r w:rsidRPr="195EEC71">
        <w:rPr>
          <w:lang w:val="en-US"/>
        </w:rPr>
        <w:t>104</w:t>
      </w:r>
      <w:r w:rsidRPr="195EEC71">
        <w:rPr>
          <w:lang w:val="en-US"/>
        </w:rPr>
        <w:t xml:space="preserve">, </w:t>
      </w:r>
      <w:r w:rsidRPr="195EEC71">
        <w:rPr>
          <w:lang w:val="en-US"/>
        </w:rPr>
        <w:t>2</w:t>
      </w:r>
      <w:r w:rsidRPr="195EEC71">
        <w:rPr>
          <w:lang w:val="en-US"/>
        </w:rPr>
        <w:t xml:space="preserve">, </w:t>
      </w:r>
      <w:r w:rsidRPr="195EEC71">
        <w:rPr>
          <w:lang w:val="en-US"/>
        </w:rPr>
        <w:t>S. 117-136</w:t>
      </w:r>
      <w:r w:rsidRPr="195EEC71">
        <w:rPr>
          <w:lang w:val="en-US"/>
        </w:rPr>
        <w:t xml:space="preserve"> </w:t>
      </w:r>
      <w:r w:rsidRPr="195EEC71">
        <w:rPr>
          <w:lang w:val="en-US"/>
        </w:rPr>
        <w:t>20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Übersichtsartikel (Review)</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RNA-binding proteins hnRNPM and ELAVL1 promote type-I interferon induction downstream of the nucleic acid sensors cGAS and RIG-I</w:t>
      </w:r>
    </w:p>
    <w:p w:rsidRDefault="195EEC71" w:rsidR="195EEC71" w:rsidRPr="195EEC71" w:rsidP="195EEC71">
      <w:pPr>
        <w:pStyle w:val="body"/>
        <w:color w:val="000000"/>
      </w:pPr>
      <w:r w:rsidRPr="195EEC71">
        <w:rPr>
          <w:lang w:val="en-US"/>
        </w:rPr>
        <w:t xml:space="preserve">Kirchhoff, A., Herzner, A.-M., Urban, C., Piras, A., Düster, R., Mahlberg, J., Grünewald, A., Schlee-Guimarães, T. M., Ciupka, K., Leka, P., Bootz, R. J., Wallerath, C., Hunkler, C., de Regt, A. K., Kümmerer, B. M., Christensen, M. H., Schmidt, F. I., Lee-Kirsch, M. A., </w:t>
      </w:r>
      <w:r w:rsidRPr="195EEC71">
        <w:rPr>
          <w:lang w:val="en-US"/>
        </w:rPr>
        <w:t>Günther, C.</w:t>
      </w:r>
      <w:r w:rsidRPr="195EEC71">
        <w:rPr>
          <w:lang w:val="en-US"/>
        </w:rPr>
        <w:t xml:space="preserve">, Kato, H., Bartok, E., Hartmann, G., Geyer, M., Pichlmair, A. &amp; Schlee, M., </w:t>
      </w:r>
      <w:r w:rsidRPr="195EEC71">
        <w:rPr>
          <w:lang w:val="en-US"/>
        </w:rPr>
        <w:t>3 Feb. 2025</w:t>
      </w:r>
      <w:r w:rsidRPr="195EEC71">
        <w:rPr>
          <w:lang w:val="en-US"/>
        </w:rPr>
        <w:t xml:space="preserve">, </w:t>
      </w:r>
      <w:r w:rsidRPr="195EEC71">
        <w:rPr>
          <w:lang w:val="en-US"/>
        </w:rPr>
        <w:t xml:space="preserve">in: </w:t>
      </w:r>
      <w:r w:rsidRPr="195EEC71">
        <w:rPr>
          <w:lang w:val="en-US"/>
        </w:rPr>
        <w:t>The EMBO journal.</w:t>
      </w:r>
      <w:r w:rsidRPr="195EEC71">
        <w:rPr>
          <w:lang w:val="en-US"/>
        </w:rPr>
        <w:t xml:space="preserve"> </w:t>
      </w:r>
      <w:r w:rsidRPr="195EEC71">
        <w:rPr>
          <w:lang w:val="en-US"/>
        </w:rPr>
        <w:t>44</w:t>
      </w:r>
      <w:r w:rsidRPr="195EEC71">
        <w:rPr>
          <w:lang w:val="en-US"/>
        </w:rPr>
        <w:t xml:space="preserve">, </w:t>
      </w:r>
      <w:r w:rsidRPr="195EEC71">
        <w:rPr>
          <w:lang w:val="en-US"/>
        </w:rPr>
        <w:t>3</w:t>
      </w:r>
      <w:r w:rsidRPr="195EEC71">
        <w:rPr>
          <w:lang w:val="en-US"/>
        </w:rPr>
        <w:t xml:space="preserve">, </w:t>
      </w:r>
      <w:r w:rsidRPr="195EEC71">
        <w:rPr>
          <w:lang w:val="en-US"/>
        </w:rPr>
        <w:t>S. 824-853</w:t>
      </w:r>
      <w:r w:rsidRPr="195EEC71">
        <w:rPr>
          <w:lang w:val="en-US"/>
        </w:rPr>
        <w:t xml:space="preserve"> </w:t>
      </w:r>
      <w:r w:rsidRPr="195EEC71">
        <w:rPr>
          <w:lang w:val="en-US"/>
        </w:rPr>
        <w:t>30 S.</w:t>
      </w:r>
      <w:r w:rsidRPr="195EEC71">
        <w:rPr>
          <w:lang w:val="en-US"/>
        </w:rPr>
        <w:t>, 107492.</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Schnell ist der Ruf beschädigt</w:t>
      </w:r>
    </w:p>
    <w:p w:rsidRDefault="195EEC71" w:rsidR="195EEC71" w:rsidRPr="195EEC71" w:rsidP="195EEC71">
      <w:pPr>
        <w:pStyle w:val="body"/>
        <w:color w:val="000000"/>
      </w:pPr>
      <w:r w:rsidRPr="195EEC71">
        <w:rPr>
          <w:lang w:val="en-US"/>
        </w:rPr>
        <w:t xml:space="preserve">Scholz, M., Kapteina, B. D. S. &amp; Burkatzki, E., </w:t>
      </w:r>
      <w:r w:rsidRPr="195EEC71">
        <w:rPr>
          <w:lang w:val="en-US"/>
        </w:rPr>
        <w:t>3 Feb. 2025</w:t>
      </w:r>
      <w:r w:rsidRPr="195EEC71">
        <w:rPr>
          <w:lang w:val="en-US"/>
        </w:rPr>
        <w:t>, Frankfurter Allgemeine : Zeitung für Deutschland ; Ausgabe D.</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Spezielle Publikationen/Beiträge</w:t>
      </w:r>
      <w:r w:rsidRPr="195EEC71">
        <w:rPr>
          <w:lang w:val="en-US"/>
        </w:rPr>
        <w:t xml:space="preserve"> › </w:t>
      </w:r>
      <w:r w:rsidRPr="195EEC71">
        <w:rPr>
          <w:lang w:val="en-US"/>
        </w:rPr>
        <w:t>Sonderbeitrag/Feuilleton (Feature)</w:t>
      </w:r>
      <w:r w:rsidRPr="195EEC71">
        <w:rPr>
          <w:lang w:val="en-US"/>
        </w:rPr>
        <w:t xml:space="preserve"> › </w:t>
      </w:r>
      <w:r w:rsidRPr="195EEC71">
        <w:rPr>
          <w:lang w:val="en-US"/>
        </w:rPr>
        <w:t>Beigetragen</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Skeletal Nitrogen Functionalization of Isostructural 2D Conjugated MOFs for Enhancement of the Dual-Ion Storage Capacity</w:t>
      </w:r>
    </w:p>
    <w:p w:rsidRDefault="195EEC71" w:rsidR="195EEC71" w:rsidRPr="195EEC71" w:rsidP="195EEC71">
      <w:pPr>
        <w:pStyle w:val="body"/>
        <w:color w:val="000000"/>
      </w:pPr>
      <w:r w:rsidRPr="195EEC71">
        <w:rPr>
          <w:lang w:val="en-US"/>
        </w:rPr>
        <w:t xml:space="preserve">Sporrer, L., Guo, Q., Li, X., Wrzesinska-Lashkova, A., Reichmayr, F., Fu, S., Wang, H. I., Bonn, M., Li, X., Laval-Schmidt, P. A., Wang, M., Lu, Y., </w:t>
      </w:r>
      <w:r w:rsidRPr="195EEC71">
        <w:rPr>
          <w:lang w:val="en-US"/>
        </w:rPr>
        <w:t>Vaynzof, Y.</w:t>
      </w:r>
      <w:r w:rsidRPr="195EEC71">
        <w:rPr>
          <w:lang w:val="en-US"/>
        </w:rPr>
        <w:t xml:space="preserve">, Yu, M., </w:t>
      </w:r>
      <w:r w:rsidRPr="195EEC71">
        <w:rPr>
          <w:lang w:val="en-US"/>
        </w:rPr>
        <w:t>Feng, X.</w:t>
      </w:r>
      <w:r w:rsidRPr="195EEC71">
        <w:rPr>
          <w:lang w:val="en-US"/>
        </w:rPr>
        <w:t xml:space="preserve"> &amp; Dong, R., </w:t>
      </w:r>
      <w:r w:rsidRPr="195EEC71">
        <w:rPr>
          <w:lang w:val="en-US"/>
        </w:rPr>
        <w:t>3 Feb. 2025</w:t>
      </w:r>
      <w:r w:rsidRPr="195EEC71">
        <w:rPr>
          <w:lang w:val="en-US"/>
        </w:rPr>
        <w:t xml:space="preserve">, </w:t>
      </w:r>
      <w:r w:rsidRPr="195EEC71">
        <w:rPr>
          <w:lang w:val="en-US"/>
        </w:rPr>
        <w:t xml:space="preserve">in: </w:t>
      </w:r>
      <w:r w:rsidRPr="195EEC71">
        <w:rPr>
          <w:lang w:val="en-US"/>
        </w:rPr>
        <w:t>Angewandte Chemie - International Edition.</w:t>
      </w:r>
      <w:r w:rsidRPr="195EEC71">
        <w:rPr>
          <w:lang w:val="en-US"/>
        </w:rPr>
        <w:t xml:space="preserve"> </w:t>
      </w:r>
      <w:r w:rsidRPr="195EEC71">
        <w:rPr>
          <w:lang w:val="en-US"/>
        </w:rPr>
        <w:t>64</w:t>
      </w:r>
      <w:r w:rsidRPr="195EEC71">
        <w:rPr>
          <w:lang w:val="en-US"/>
        </w:rPr>
        <w:t xml:space="preserve">, </w:t>
      </w:r>
      <w:r w:rsidRPr="195EEC71">
        <w:rPr>
          <w:lang w:val="en-US"/>
        </w:rPr>
        <w:t>6</w:t>
      </w:r>
      <w:r w:rsidRPr="195EEC71">
        <w:rPr>
          <w:lang w:val="en-US"/>
        </w:rPr>
        <w:t>, e202418390.</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The cell cycle oscillator and spindle length set the speed of chromosome separation in Drosophila embryos</w:t>
      </w:r>
    </w:p>
    <w:p w:rsidRDefault="195EEC71" w:rsidR="195EEC71" w:rsidRPr="195EEC71" w:rsidP="195EEC71">
      <w:pPr>
        <w:pStyle w:val="body"/>
        <w:color w:val="000000"/>
      </w:pPr>
      <w:r w:rsidRPr="195EEC71">
        <w:rPr>
          <w:lang w:val="en-US"/>
        </w:rPr>
        <w:t xml:space="preserve">Xu, Y., Chao, A., Rinaldin, M., Kickuth, A., Brugués, J. &amp; Di Talia, S., </w:t>
      </w:r>
      <w:r w:rsidRPr="195EEC71">
        <w:rPr>
          <w:lang w:val="en-US"/>
        </w:rPr>
        <w:t>3 Feb. 2025</w:t>
      </w:r>
      <w:r w:rsidRPr="195EEC71">
        <w:rPr>
          <w:lang w:val="en-US"/>
        </w:rPr>
        <w:t xml:space="preserve">, </w:t>
      </w:r>
      <w:r w:rsidRPr="195EEC71">
        <w:rPr>
          <w:lang w:val="en-US"/>
        </w:rPr>
        <w:t xml:space="preserve">in: </w:t>
      </w:r>
      <w:r w:rsidRPr="195EEC71">
        <w:rPr>
          <w:lang w:val="en-US"/>
        </w:rPr>
        <w:t>Current biology.</w:t>
      </w:r>
      <w:r w:rsidRPr="195EEC71">
        <w:rPr>
          <w:lang w:val="en-US"/>
        </w:rPr>
        <w:t xml:space="preserve"> </w:t>
      </w:r>
      <w:r w:rsidRPr="195EEC71">
        <w:rPr>
          <w:lang w:val="en-US"/>
        </w:rPr>
        <w:t>35</w:t>
      </w:r>
      <w:r w:rsidRPr="195EEC71">
        <w:rPr>
          <w:lang w:val="en-US"/>
        </w:rPr>
        <w:t xml:space="preserve">, </w:t>
      </w:r>
      <w:r w:rsidRPr="195EEC71">
        <w:rPr>
          <w:lang w:val="en-US"/>
        </w:rPr>
        <w:t>3</w:t>
      </w:r>
      <w:r w:rsidRPr="195EEC71">
        <w:rPr>
          <w:lang w:val="en-US"/>
        </w:rPr>
        <w:t xml:space="preserve">, </w:t>
      </w:r>
      <w:r w:rsidRPr="195EEC71">
        <w:rPr>
          <w:lang w:val="en-US"/>
        </w:rPr>
        <w:t>S. 655-664.e3</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100 years of X-ray Kossel micro-diffraction and its advantages versus the exclusive application of EBSD: From the prediction to current developments: A tribute to the memory of Priv.-Doz. Dr. habil. Siegfried Däbritz</w:t>
      </w:r>
    </w:p>
    <w:p w:rsidRDefault="195EEC71" w:rsidR="195EEC71" w:rsidRPr="195EEC71" w:rsidP="195EEC71">
      <w:pPr>
        <w:pStyle w:val="body"/>
        <w:color w:val="000000"/>
      </w:pPr>
      <w:r w:rsidRPr="195EEC71">
        <w:rPr>
          <w:lang w:val="en-US"/>
        </w:rPr>
        <w:t xml:space="preserve">Langer, E., </w:t>
      </w:r>
      <w:r w:rsidRPr="195EEC71">
        <w:rPr>
          <w:lang w:val="en-US"/>
        </w:rPr>
        <w:t>1 Feb. 2025</w:t>
      </w:r>
      <w:r w:rsidRPr="195EEC71">
        <w:rPr>
          <w:lang w:val="en-US"/>
        </w:rPr>
        <w:t xml:space="preserve">, </w:t>
      </w:r>
      <w:r w:rsidRPr="195EEC71">
        <w:rPr>
          <w:lang w:val="en-US"/>
        </w:rPr>
        <w:t xml:space="preserve">in: </w:t>
      </w:r>
      <w:r w:rsidRPr="195EEC71">
        <w:rPr>
          <w:lang w:val="en-US"/>
        </w:rPr>
        <w:t>IOP Conference Series: Materials Science and Engineering.</w:t>
      </w:r>
      <w:r w:rsidRPr="195EEC71">
        <w:rPr>
          <w:lang w:val="en-US"/>
        </w:rPr>
        <w:t xml:space="preserve"> </w:t>
      </w:r>
      <w:r w:rsidRPr="195EEC71">
        <w:rPr>
          <w:lang w:val="en-US"/>
        </w:rPr>
        <w:t>1324</w:t>
      </w:r>
      <w:r w:rsidRPr="195EEC71">
        <w:rPr>
          <w:lang w:val="en-US"/>
        </w:rPr>
        <w:t xml:space="preserve">, </w:t>
      </w:r>
      <w:r w:rsidRPr="195EEC71">
        <w:rPr>
          <w:lang w:val="en-US"/>
        </w:rPr>
        <w:t>1</w:t>
      </w:r>
      <w:r w:rsidRPr="195EEC71">
        <w:rPr>
          <w:lang w:val="en-US"/>
        </w:rPr>
        <w:t xml:space="preserve">, </w:t>
      </w:r>
      <w:r w:rsidRPr="195EEC71">
        <w:rPr>
          <w:lang w:val="en-US"/>
        </w:rPr>
        <w:t>18 S.</w:t>
      </w:r>
      <w:r w:rsidRPr="195EEC71">
        <w:rPr>
          <w:lang w:val="en-US"/>
        </w:rPr>
        <w:t>, 012008.</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Übersichtsartikel (Review)</w:t>
      </w:r>
      <w:r w:rsidRPr="195EEC71">
        <w:rPr>
          <w:lang w:val="en-US"/>
        </w:rPr>
        <w:t xml:space="preserve"> › </w:t>
      </w:r>
      <w:r w:rsidRPr="195EEC71">
        <w:rPr>
          <w:lang w:val="en-US"/>
        </w:rPr>
        <w:t>Eingeladen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Correction: Microglia are essential for tissue contraction in wound closure after brain injury in zebrafish larvae</w:t>
      </w:r>
    </w:p>
    <w:p w:rsidRDefault="195EEC71" w:rsidR="195EEC71" w:rsidRPr="195EEC71" w:rsidP="195EEC71">
      <w:pPr>
        <w:pStyle w:val="body"/>
        <w:color w:val="000000"/>
      </w:pPr>
      <w:r w:rsidRPr="195EEC71">
        <w:rPr>
          <w:lang w:val="en-US"/>
        </w:rPr>
        <w:t xml:space="preserve">El-Daher, F., Enos, S. J., Drake, L. K., Wehner, D., Westphal, M., Porter, N. J., </w:t>
      </w:r>
      <w:r w:rsidRPr="195EEC71">
        <w:rPr>
          <w:lang w:val="en-US"/>
        </w:rPr>
        <w:t>Becker, C. G.</w:t>
      </w:r>
      <w:r w:rsidRPr="195EEC71">
        <w:rPr>
          <w:lang w:val="en-US"/>
        </w:rPr>
        <w:t xml:space="preserve"> &amp; Becker, T., </w:t>
      </w:r>
      <w:r w:rsidRPr="195EEC71">
        <w:rPr>
          <w:lang w:val="en-US"/>
        </w:rPr>
        <w:t>1 Feb. 2025</w:t>
      </w:r>
      <w:r w:rsidRPr="195EEC71">
        <w:rPr>
          <w:lang w:val="en-US"/>
        </w:rPr>
        <w:t>, Life science alliance, 8, 2.</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Spezielle Publikationen/Beiträge</w:t>
      </w:r>
      <w:r w:rsidRPr="195EEC71">
        <w:rPr>
          <w:lang w:val="en-US"/>
        </w:rPr>
        <w:t xml:space="preserve"> › </w:t>
      </w:r>
      <w:r w:rsidRPr="195EEC71">
        <w:rPr>
          <w:lang w:val="en-US"/>
        </w:rPr>
        <w:t>Korrekturen (Errata und Widerrufe)</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High-temperature-driven degradation analysis and modelling of an industrial gas turbine applicable γ/β NiCoCrAlYRe coating – Part I: Microstructural investigations after long-term high-temperature exposure</w:t>
      </w:r>
    </w:p>
    <w:p w:rsidRDefault="195EEC71" w:rsidR="195EEC71" w:rsidRPr="195EEC71" w:rsidP="195EEC71">
      <w:pPr>
        <w:pStyle w:val="body"/>
        <w:color w:val="000000"/>
      </w:pPr>
      <w:r w:rsidRPr="195EEC71">
        <w:rPr>
          <w:lang w:val="en-US"/>
        </w:rPr>
        <w:t xml:space="preserve">Thorhauer, M., Heckert, M., Heinze, S. &amp; Leyens, C., </w:t>
      </w:r>
      <w:r w:rsidRPr="195EEC71">
        <w:rPr>
          <w:lang w:val="en-US"/>
        </w:rPr>
        <w:t>1 Feb. 2025</w:t>
      </w:r>
      <w:r w:rsidRPr="195EEC71">
        <w:rPr>
          <w:lang w:val="en-US"/>
        </w:rPr>
        <w:t xml:space="preserve">, </w:t>
      </w:r>
      <w:r w:rsidRPr="195EEC71">
        <w:rPr>
          <w:lang w:val="en-US"/>
        </w:rPr>
        <w:t xml:space="preserve">in: </w:t>
      </w:r>
      <w:r w:rsidRPr="195EEC71">
        <w:rPr>
          <w:lang w:val="en-US"/>
        </w:rPr>
        <w:t>Surface and Coatings Technology.</w:t>
      </w:r>
      <w:r w:rsidRPr="195EEC71">
        <w:rPr>
          <w:lang w:val="en-US"/>
        </w:rPr>
        <w:t xml:space="preserve"> </w:t>
      </w:r>
      <w:r w:rsidRPr="195EEC71">
        <w:rPr>
          <w:lang w:val="en-US"/>
        </w:rPr>
        <w:t>497</w:t>
      </w:r>
      <w:r w:rsidRPr="195EEC71">
        <w:rPr>
          <w:lang w:val="en-US"/>
        </w:rPr>
        <w:t>, 131741.</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Impact assessment of the integration of a generic PEM electrolyser facility into Rivne nuclear station</w:t>
      </w:r>
    </w:p>
    <w:p w:rsidRDefault="195EEC71" w:rsidR="195EEC71" w:rsidRPr="195EEC71" w:rsidP="195EEC71">
      <w:pPr>
        <w:pStyle w:val="body"/>
        <w:color w:val="000000"/>
      </w:pPr>
      <w:r w:rsidRPr="195EEC71">
        <w:rPr>
          <w:lang w:val="en-US"/>
        </w:rPr>
        <w:t>Diaz Pescador, E.</w:t>
      </w:r>
      <w:r w:rsidRPr="195EEC71">
        <w:rPr>
          <w:lang w:val="en-US"/>
        </w:rPr>
        <w:t xml:space="preserve"> (Erstautor:in), </w:t>
      </w:r>
      <w:r w:rsidRPr="195EEC71">
        <w:rPr>
          <w:lang w:val="en-US"/>
        </w:rPr>
        <w:t>Viebach, M.</w:t>
      </w:r>
      <w:r w:rsidRPr="195EEC71">
        <w:rPr>
          <w:lang w:val="en-US"/>
        </w:rPr>
        <w:t xml:space="preserve">, </w:t>
      </w:r>
      <w:r w:rsidRPr="195EEC71">
        <w:rPr>
          <w:lang w:val="en-US"/>
        </w:rPr>
        <w:t>Gamaleja, F.</w:t>
      </w:r>
      <w:r w:rsidRPr="195EEC71">
        <w:rPr>
          <w:lang w:val="en-US"/>
        </w:rPr>
        <w:t xml:space="preserve">, Lippmann, W. &amp; Hurtado Gutierrez, A., </w:t>
      </w:r>
      <w:r w:rsidRPr="195EEC71">
        <w:rPr>
          <w:lang w:val="en-US"/>
        </w:rPr>
        <w:t>1 Feb. 2025</w:t>
      </w:r>
      <w:r w:rsidRPr="195EEC71">
        <w:rPr>
          <w:lang w:val="en-US"/>
        </w:rPr>
        <w:t xml:space="preserve">, </w:t>
      </w:r>
      <w:r w:rsidRPr="195EEC71">
        <w:rPr>
          <w:lang w:val="en-US"/>
        </w:rPr>
        <w:t xml:space="preserve">in: </w:t>
      </w:r>
      <w:r w:rsidRPr="195EEC71">
        <w:rPr>
          <w:lang w:val="en-US"/>
        </w:rPr>
        <w:t>Nuclear Engineering and Design.</w:t>
      </w:r>
      <w:r w:rsidRPr="195EEC71">
        <w:rPr>
          <w:lang w:val="en-US"/>
        </w:rPr>
        <w:t xml:space="preserve"> </w:t>
      </w:r>
      <w:r w:rsidRPr="195EEC71">
        <w:rPr>
          <w:lang w:val="en-US"/>
        </w:rPr>
        <w:t>432</w:t>
      </w:r>
      <w:r w:rsidRPr="195EEC71">
        <w:rPr>
          <w:lang w:val="en-US"/>
        </w:rPr>
        <w:t xml:space="preserve">, </w:t>
      </w:r>
      <w:r w:rsidRPr="195EEC71">
        <w:rPr>
          <w:lang w:val="en-US"/>
        </w:rPr>
        <w:t>432</w:t>
      </w:r>
      <w:r w:rsidRPr="195EEC71">
        <w:rPr>
          <w:lang w:val="en-US"/>
        </w:rPr>
        <w:t>, 113767.</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Investigations of the ferromagnetic shape memory alloy Co-Ni-Al by X-ray Kossel microdiffraction</w:t>
      </w:r>
    </w:p>
    <w:p w:rsidRDefault="195EEC71" w:rsidR="195EEC71" w:rsidRPr="195EEC71" w:rsidP="195EEC71">
      <w:pPr>
        <w:pStyle w:val="body"/>
        <w:color w:val="000000"/>
      </w:pPr>
      <w:r w:rsidRPr="195EEC71">
        <w:rPr>
          <w:rStyle w:val="properties_label"/>
          <w:lang w:val="en-US"/>
        </w:rPr>
        <w:t xml:space="preserve">Titel in Übersetzung: </w:t>
      </w:r>
      <w:r w:rsidRPr="195EEC71">
        <w:rPr>
          <w:lang w:val="en-US"/>
        </w:rPr>
        <w:t xml:space="preserve">: </w:t>
      </w:r>
      <w:r w:rsidRPr="195EEC71">
        <w:rPr>
          <w:rStyle w:val="properties_value"/>
          <w:lang w:val="en-US"/>
        </w:rPr>
        <w:t>Untersuchung der ferromagnetischen Formgedächtnislegierung Co-Ni-Al mittels röntgenographischer Kossel-Mikrobeugung</w:t>
      </w:r>
      <w:r w:rsidRPr="195EEC71">
        <w:rPr>
          <w:lang w:val="en-US"/>
        </w:rPr>
        <w:t xml:space="preserve">Langer, E., Potapov, L. &amp; Kopeček, J., </w:t>
      </w:r>
      <w:r w:rsidRPr="195EEC71">
        <w:rPr>
          <w:lang w:val="en-US"/>
        </w:rPr>
        <w:t>1 Feb. 2025</w:t>
      </w:r>
      <w:r w:rsidRPr="195EEC71">
        <w:rPr>
          <w:lang w:val="en-US"/>
        </w:rPr>
        <w:t xml:space="preserve">, </w:t>
      </w:r>
      <w:r w:rsidRPr="195EEC71">
        <w:rPr>
          <w:lang w:val="en-US"/>
        </w:rPr>
        <w:t xml:space="preserve">in: </w:t>
      </w:r>
      <w:r w:rsidRPr="195EEC71">
        <w:rPr>
          <w:lang w:val="en-US"/>
        </w:rPr>
        <w:t>IOP Conference Series: Materials Science and Engineering.</w:t>
      </w:r>
      <w:r w:rsidRPr="195EEC71">
        <w:rPr>
          <w:lang w:val="en-US"/>
        </w:rPr>
        <w:t xml:space="preserve"> </w:t>
      </w:r>
      <w:r w:rsidRPr="195EEC71">
        <w:rPr>
          <w:lang w:val="en-US"/>
        </w:rPr>
        <w:t>1324</w:t>
      </w:r>
      <w:r w:rsidRPr="195EEC71">
        <w:rPr>
          <w:lang w:val="en-US"/>
        </w:rPr>
        <w:t xml:space="preserve">, </w:t>
      </w:r>
      <w:r w:rsidRPr="195EEC71">
        <w:rPr>
          <w:lang w:val="en-US"/>
        </w:rPr>
        <w:t>1</w:t>
      </w:r>
      <w:r w:rsidRPr="195EEC71">
        <w:rPr>
          <w:lang w:val="en-US"/>
        </w:rPr>
        <w:t xml:space="preserve">, </w:t>
      </w:r>
      <w:r w:rsidRPr="195EEC71">
        <w:rPr>
          <w:lang w:val="en-US"/>
        </w:rPr>
        <w:t>10 S.</w:t>
      </w:r>
      <w:r w:rsidRPr="195EEC71">
        <w:rPr>
          <w:lang w:val="en-US"/>
        </w:rPr>
        <w:t>, 012009.</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Performance-oriented design of thermal-activated building envelope based on multi-objective optimization: Method and application</w:t>
      </w:r>
    </w:p>
    <w:p w:rsidRDefault="195EEC71" w:rsidR="195EEC71" w:rsidRPr="195EEC71" w:rsidP="195EEC71">
      <w:pPr>
        <w:pStyle w:val="body"/>
        <w:color w:val="000000"/>
      </w:pPr>
      <w:r w:rsidRPr="195EEC71">
        <w:rPr>
          <w:lang w:val="en-US"/>
        </w:rPr>
        <w:t xml:space="preserve">Zhao, T., Zhuang, Z., Chang, T., </w:t>
      </w:r>
      <w:r w:rsidRPr="195EEC71">
        <w:rPr>
          <w:lang w:val="en-US"/>
        </w:rPr>
        <w:t>Grunewald, J.</w:t>
      </w:r>
      <w:r w:rsidRPr="195EEC71">
        <w:rPr>
          <w:lang w:val="en-US"/>
        </w:rPr>
        <w:t xml:space="preserve"> &amp; Yu, Y., </w:t>
      </w:r>
      <w:r w:rsidRPr="195EEC71">
        <w:rPr>
          <w:lang w:val="en-US"/>
        </w:rPr>
        <w:t>1 Feb. 2025</w:t>
      </w:r>
      <w:r w:rsidRPr="195EEC71">
        <w:rPr>
          <w:lang w:val="en-US"/>
        </w:rPr>
        <w:t xml:space="preserve">, </w:t>
      </w:r>
      <w:r w:rsidRPr="195EEC71">
        <w:rPr>
          <w:lang w:val="en-US"/>
        </w:rPr>
        <w:t xml:space="preserve">in: </w:t>
      </w:r>
      <w:r w:rsidRPr="195EEC71">
        <w:rPr>
          <w:lang w:val="en-US"/>
        </w:rPr>
        <w:t>Energy and buildings.</w:t>
      </w:r>
      <w:r w:rsidRPr="195EEC71">
        <w:rPr>
          <w:lang w:val="en-US"/>
        </w:rPr>
        <w:t xml:space="preserve"> </w:t>
      </w:r>
      <w:r w:rsidRPr="195EEC71">
        <w:rPr>
          <w:lang w:val="en-US"/>
        </w:rPr>
        <w:t>328</w:t>
      </w:r>
      <w:r w:rsidRPr="195EEC71">
        <w:rPr>
          <w:lang w:val="en-US"/>
        </w:rPr>
        <w:t>, 115198.</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Quantitative assessment of residual tumor is a strong and independent predictor of survival in methylated glioblastoma following radiochemotherapy with CCNU/TMZ</w:t>
      </w:r>
    </w:p>
    <w:p w:rsidRDefault="195EEC71" w:rsidR="195EEC71" w:rsidRPr="195EEC71" w:rsidP="195EEC71">
      <w:pPr>
        <w:pStyle w:val="body"/>
        <w:color w:val="000000"/>
      </w:pPr>
      <w:r w:rsidRPr="195EEC71">
        <w:rPr>
          <w:lang w:val="en-US"/>
        </w:rPr>
        <w:t xml:space="preserve">Zeyen, T., Böhm, L., Paech, D., Schäfer, N., Tzaridis, T., Duffy, C., Nitsch, L., Schneider, M., Potthoff, A.-L., Schneider-Rothhaar, J. L., Steinbach, J. P., Hau, P., Kowalski, T., Seidel, C., Krex, D., Grauer, O., Goldbrunner, R., Zeiner, P. S., Tabatabai, G., Galldiks, N., Stummer, W., Hattingen, E., Glas, M., Gkika, E., Vatter, H., Radbruch, A., Herrlinger, U., Weller, J. &amp; Schaub, C., </w:t>
      </w:r>
      <w:r w:rsidRPr="195EEC71">
        <w:rPr>
          <w:lang w:val="en-US"/>
        </w:rPr>
        <w:t>1 Feb. 2025</w:t>
      </w:r>
      <w:r w:rsidRPr="195EEC71">
        <w:rPr>
          <w:lang w:val="en-US"/>
        </w:rPr>
        <w:t xml:space="preserve">, </w:t>
      </w:r>
      <w:r w:rsidRPr="195EEC71">
        <w:rPr>
          <w:lang w:val="en-US"/>
        </w:rPr>
        <w:t xml:space="preserve">in: </w:t>
      </w:r>
      <w:r w:rsidRPr="195EEC71">
        <w:rPr>
          <w:lang w:val="en-US"/>
        </w:rPr>
        <w:t>Neuro-oncology.</w:t>
      </w:r>
      <w:r w:rsidRPr="195EEC71">
        <w:rPr>
          <w:lang w:val="en-US"/>
        </w:rPr>
        <w:t xml:space="preserve"> </w:t>
      </w:r>
      <w:r w:rsidRPr="195EEC71">
        <w:rPr>
          <w:lang w:val="en-US"/>
        </w:rPr>
        <w:t>27</w:t>
      </w:r>
      <w:r w:rsidRPr="195EEC71">
        <w:rPr>
          <w:lang w:val="en-US"/>
        </w:rPr>
        <w:t xml:space="preserve">, </w:t>
      </w:r>
      <w:r w:rsidRPr="195EEC71">
        <w:rPr>
          <w:lang w:val="en-US"/>
        </w:rPr>
        <w:t>2</w:t>
      </w:r>
      <w:r w:rsidRPr="195EEC71">
        <w:rPr>
          <w:lang w:val="en-US"/>
        </w:rPr>
        <w:t xml:space="preserve">, </w:t>
      </w:r>
      <w:r w:rsidRPr="195EEC71">
        <w:rPr>
          <w:lang w:val="en-US"/>
        </w:rPr>
        <w:t>S. 557-566</w:t>
      </w:r>
      <w:r w:rsidRPr="195EEC71">
        <w:rPr>
          <w:lang w:val="en-US"/>
        </w:rPr>
        <w:t xml:space="preserve"> </w:t>
      </w:r>
      <w:r w:rsidRPr="195EEC71">
        <w:rPr>
          <w:lang w:val="en-US"/>
        </w:rPr>
        <w:t>10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Repeatome landscapes and cytogenetics of hortensias provide a framework to trace Hydrangea evolution and domestication</w:t>
      </w:r>
    </w:p>
    <w:p w:rsidRDefault="195EEC71" w:rsidR="195EEC71" w:rsidRPr="195EEC71" w:rsidP="195EEC71">
      <w:pPr>
        <w:pStyle w:val="body"/>
        <w:color w:val="000000"/>
      </w:pPr>
      <w:r w:rsidRPr="195EEC71">
        <w:rPr>
          <w:lang w:val="en-US"/>
        </w:rPr>
        <w:t xml:space="preserve">Ishiguro, S., Taniguchi, S., Schmidt, N., Jost, M., Wanke, S., </w:t>
      </w:r>
      <w:r w:rsidRPr="195EEC71">
        <w:rPr>
          <w:lang w:val="en-US"/>
        </w:rPr>
        <w:t>Heitkam, T.</w:t>
      </w:r>
      <w:r w:rsidRPr="195EEC71">
        <w:rPr>
          <w:lang w:val="en-US"/>
        </w:rPr>
        <w:t xml:space="preserve"> &amp; Ohmido, N., </w:t>
      </w:r>
      <w:r w:rsidRPr="195EEC71">
        <w:rPr>
          <w:lang w:val="en-US"/>
        </w:rPr>
        <w:t>1 Feb. 2025</w:t>
      </w:r>
      <w:r w:rsidRPr="195EEC71">
        <w:rPr>
          <w:lang w:val="en-US"/>
        </w:rPr>
        <w:t xml:space="preserve">, </w:t>
      </w:r>
      <w:r w:rsidRPr="195EEC71">
        <w:rPr>
          <w:lang w:val="en-US"/>
        </w:rPr>
        <w:t xml:space="preserve">in: </w:t>
      </w:r>
      <w:r w:rsidRPr="195EEC71">
        <w:rPr>
          <w:lang w:val="en-US"/>
        </w:rPr>
        <w:t>Annals of Botany.</w:t>
      </w:r>
      <w:r w:rsidRPr="195EEC71">
        <w:rPr>
          <w:lang w:val="en-US"/>
        </w:rPr>
        <w:t xml:space="preserve"> </w:t>
      </w:r>
      <w:r w:rsidRPr="195EEC71">
        <w:rPr>
          <w:lang w:val="en-US"/>
        </w:rPr>
        <w:t>135</w:t>
      </w:r>
      <w:r w:rsidRPr="195EEC71">
        <w:rPr>
          <w:lang w:val="en-US"/>
        </w:rPr>
        <w:t xml:space="preserve">, </w:t>
      </w:r>
      <w:r w:rsidRPr="195EEC71">
        <w:rPr>
          <w:lang w:val="en-US"/>
        </w:rPr>
        <w:t>3</w:t>
      </w:r>
      <w:r w:rsidRPr="195EEC71">
        <w:rPr>
          <w:lang w:val="en-US"/>
        </w:rPr>
        <w:t>, mcae184.</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Second-order nonlinear piezo-optic properties of single crystal lithium niobate thin films</w:t>
      </w:r>
    </w:p>
    <w:p w:rsidRDefault="195EEC71" w:rsidR="195EEC71" w:rsidRPr="195EEC71" w:rsidP="195EEC71">
      <w:pPr>
        <w:pStyle w:val="body"/>
        <w:color w:val="000000"/>
      </w:pPr>
      <w:r w:rsidRPr="195EEC71">
        <w:rPr>
          <w:lang w:val="en-US"/>
        </w:rPr>
        <w:t xml:space="preserve">Pionteck, M. N., Roeper, M., Koppitz, B., Seddon, S. D., Rüsing, M., Padberg, L., Eigner, C., Silberhorn, C., Sanna, S. &amp; </w:t>
      </w:r>
      <w:r w:rsidRPr="195EEC71">
        <w:rPr>
          <w:lang w:val="en-US"/>
        </w:rPr>
        <w:t>Eng, L. M.</w:t>
      </w:r>
      <w:r w:rsidRPr="195EEC71">
        <w:rPr>
          <w:lang w:val="en-US"/>
        </w:rPr>
        <w:t xml:space="preserve">, </w:t>
      </w:r>
      <w:r w:rsidRPr="195EEC71">
        <w:rPr>
          <w:lang w:val="en-US"/>
        </w:rPr>
        <w:t>1 Feb. 2025</w:t>
      </w:r>
      <w:r w:rsidRPr="195EEC71">
        <w:rPr>
          <w:lang w:val="en-US"/>
        </w:rPr>
        <w:t xml:space="preserve">, </w:t>
      </w:r>
      <w:r w:rsidRPr="195EEC71">
        <w:rPr>
          <w:lang w:val="en-US"/>
        </w:rPr>
        <w:t xml:space="preserve">in: </w:t>
      </w:r>
      <w:r w:rsidRPr="195EEC71">
        <w:rPr>
          <w:lang w:val="en-US"/>
        </w:rPr>
        <w:t>Physical Review B.</w:t>
      </w:r>
      <w:r w:rsidRPr="195EEC71">
        <w:rPr>
          <w:lang w:val="en-US"/>
        </w:rPr>
        <w:t xml:space="preserve"> </w:t>
      </w:r>
      <w:r w:rsidRPr="195EEC71">
        <w:rPr>
          <w:lang w:val="en-US"/>
        </w:rPr>
        <w:t>111</w:t>
      </w:r>
      <w:r w:rsidRPr="195EEC71">
        <w:rPr>
          <w:lang w:val="en-US"/>
        </w:rPr>
        <w:t xml:space="preserve">, </w:t>
      </w:r>
      <w:r w:rsidRPr="195EEC71">
        <w:rPr>
          <w:lang w:val="en-US"/>
        </w:rPr>
        <w:t>6</w:t>
      </w:r>
      <w:r w:rsidRPr="195EEC71">
        <w:rPr>
          <w:lang w:val="en-US"/>
        </w:rPr>
        <w:t xml:space="preserve">, </w:t>
      </w:r>
      <w:r w:rsidRPr="195EEC71">
        <w:rPr>
          <w:lang w:val="en-US"/>
        </w:rPr>
        <w:t>13 S.</w:t>
      </w:r>
      <w:r w:rsidRPr="195EEC71">
        <w:rPr>
          <w:lang w:val="en-US"/>
        </w:rPr>
        <w:t>, 064109.</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Solid-state switchable capacitors based on polymer-electrolytes</w:t>
      </w:r>
    </w:p>
    <w:p w:rsidRDefault="195EEC71" w:rsidR="195EEC71" w:rsidRPr="195EEC71" w:rsidP="195EEC71">
      <w:pPr>
        <w:pStyle w:val="body"/>
        <w:color w:val="000000"/>
      </w:pPr>
      <w:r w:rsidRPr="195EEC71">
        <w:rPr>
          <w:lang w:val="en-US"/>
        </w:rPr>
        <w:t xml:space="preserve">Niese, N., Galek, P., Bräuniger, Y., Grothe, J. &amp; </w:t>
      </w:r>
      <w:r w:rsidRPr="195EEC71">
        <w:rPr>
          <w:lang w:val="en-US"/>
        </w:rPr>
        <w:t>Kaskel, S.</w:t>
      </w:r>
      <w:r w:rsidRPr="195EEC71">
        <w:rPr>
          <w:lang w:val="en-US"/>
        </w:rPr>
        <w:t xml:space="preserve">, </w:t>
      </w:r>
      <w:r w:rsidRPr="195EEC71">
        <w:rPr>
          <w:lang w:val="en-US"/>
        </w:rPr>
        <w:t>1 Feb. 2025</w:t>
      </w:r>
      <w:r w:rsidRPr="195EEC71">
        <w:rPr>
          <w:lang w:val="en-US"/>
        </w:rPr>
        <w:t xml:space="preserve">, </w:t>
      </w:r>
      <w:r w:rsidRPr="195EEC71">
        <w:rPr>
          <w:lang w:val="en-US"/>
        </w:rPr>
        <w:t xml:space="preserve">in: </w:t>
      </w:r>
      <w:r w:rsidRPr="195EEC71">
        <w:rPr>
          <w:lang w:val="en-US"/>
        </w:rPr>
        <w:t>Electrochimica acta.</w:t>
      </w:r>
      <w:r w:rsidRPr="195EEC71">
        <w:rPr>
          <w:lang w:val="en-US"/>
        </w:rPr>
        <w:t xml:space="preserve"> </w:t>
      </w:r>
      <w:r w:rsidRPr="195EEC71">
        <w:rPr>
          <w:lang w:val="en-US"/>
        </w:rPr>
        <w:t>512</w:t>
      </w:r>
      <w:r w:rsidRPr="195EEC71">
        <w:rPr>
          <w:lang w:val="en-US"/>
        </w:rPr>
        <w:t>, 145486.</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The design and optimization of the mixing process for Udimet 720LI nickel alloy manufacturing from elemental powders</w:t>
      </w:r>
    </w:p>
    <w:p w:rsidRDefault="195EEC71" w:rsidR="195EEC71" w:rsidRPr="195EEC71" w:rsidP="195EEC71">
      <w:pPr>
        <w:pStyle w:val="body"/>
        <w:color w:val="000000"/>
      </w:pPr>
      <w:r w:rsidRPr="195EEC71">
        <w:rPr>
          <w:lang w:val="en-US"/>
        </w:rPr>
        <w:t xml:space="preserve">Skonieczna, W., Wojtaszek, M., Lypchanskyi, O., Cichocki, K., Goły, M., Kopyściański, M., Zientara, D., Stanik, R., </w:t>
      </w:r>
      <w:r w:rsidRPr="195EEC71">
        <w:rPr>
          <w:lang w:val="en-US"/>
        </w:rPr>
        <w:t>Gude, M.</w:t>
      </w:r>
      <w:r w:rsidRPr="195EEC71">
        <w:rPr>
          <w:lang w:val="en-US"/>
        </w:rPr>
        <w:t xml:space="preserve"> &amp; Prahl, U., </w:t>
      </w:r>
      <w:r w:rsidRPr="195EEC71">
        <w:rPr>
          <w:lang w:val="en-US"/>
        </w:rPr>
        <w:t>1 Feb. 2025</w:t>
      </w:r>
      <w:r w:rsidRPr="195EEC71">
        <w:rPr>
          <w:lang w:val="en-US"/>
        </w:rPr>
        <w:t xml:space="preserve">, </w:t>
      </w:r>
      <w:r w:rsidRPr="195EEC71">
        <w:rPr>
          <w:lang w:val="en-US"/>
        </w:rPr>
        <w:t xml:space="preserve">in: </w:t>
      </w:r>
      <w:r w:rsidRPr="195EEC71">
        <w:rPr>
          <w:lang w:val="en-US"/>
        </w:rPr>
        <w:t>Advances in Science and Technology Research Journal.</w:t>
      </w:r>
      <w:r w:rsidRPr="195EEC71">
        <w:rPr>
          <w:lang w:val="en-US"/>
        </w:rPr>
        <w:t xml:space="preserve"> </w:t>
      </w:r>
      <w:r w:rsidRPr="195EEC71">
        <w:rPr>
          <w:lang w:val="en-US"/>
        </w:rPr>
        <w:t>19</w:t>
      </w:r>
      <w:r w:rsidRPr="195EEC71">
        <w:rPr>
          <w:lang w:val="en-US"/>
        </w:rPr>
        <w:t xml:space="preserve">, </w:t>
      </w:r>
      <w:r w:rsidRPr="195EEC71">
        <w:rPr>
          <w:lang w:val="en-US"/>
        </w:rPr>
        <w:t>3</w:t>
      </w:r>
      <w:r w:rsidRPr="195EEC71">
        <w:rPr>
          <w:lang w:val="en-US"/>
        </w:rPr>
        <w:t xml:space="preserve">, </w:t>
      </w:r>
      <w:r w:rsidRPr="195EEC71">
        <w:rPr>
          <w:lang w:val="en-US"/>
        </w:rPr>
        <w:t>S. 1-11</w:t>
      </w:r>
      <w:r w:rsidRPr="195EEC71">
        <w:rPr>
          <w:lang w:val="en-US"/>
        </w:rPr>
        <w:t xml:space="preserve"> </w:t>
      </w:r>
      <w:r w:rsidRPr="195EEC71">
        <w:rPr>
          <w:lang w:val="en-US"/>
        </w:rPr>
        <w:t>11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A contribution to 3D tracking of deformable bubbles in swarms using temporal information</w:t>
      </w:r>
    </w:p>
    <w:p w:rsidRDefault="195EEC71" w:rsidR="195EEC71" w:rsidRPr="195EEC71" w:rsidP="195EEC71">
      <w:pPr>
        <w:pStyle w:val="body"/>
        <w:color w:val="000000"/>
      </w:pPr>
      <w:r w:rsidRPr="195EEC71">
        <w:rPr>
          <w:lang w:val="en-US"/>
        </w:rPr>
        <w:t xml:space="preserve">Wang, L., Ma, T., Lucas, D., Eckert, K. &amp; Hessenkemper, H., </w:t>
      </w:r>
      <w:r w:rsidRPr="195EEC71">
        <w:rPr>
          <w:lang w:val="en-US"/>
        </w:rPr>
        <w:t>Feb. 2025</w:t>
      </w:r>
      <w:r w:rsidRPr="195EEC71">
        <w:rPr>
          <w:lang w:val="en-US"/>
        </w:rPr>
        <w:t xml:space="preserve">, </w:t>
      </w:r>
      <w:r w:rsidRPr="195EEC71">
        <w:rPr>
          <w:lang w:val="en-US"/>
        </w:rPr>
        <w:t xml:space="preserve">in: </w:t>
      </w:r>
      <w:r w:rsidRPr="195EEC71">
        <w:rPr>
          <w:lang w:val="en-US"/>
        </w:rPr>
        <w:t>Experiments in fluids.</w:t>
      </w:r>
      <w:r w:rsidRPr="195EEC71">
        <w:rPr>
          <w:lang w:val="en-US"/>
        </w:rPr>
        <w:t xml:space="preserve"> </w:t>
      </w:r>
      <w:r w:rsidRPr="195EEC71">
        <w:rPr>
          <w:lang w:val="en-US"/>
        </w:rPr>
        <w:t>66</w:t>
      </w:r>
      <w:r w:rsidRPr="195EEC71">
        <w:rPr>
          <w:lang w:val="en-US"/>
        </w:rPr>
        <w:t xml:space="preserve">, </w:t>
      </w:r>
      <w:r w:rsidRPr="195EEC71">
        <w:rPr>
          <w:lang w:val="en-US"/>
        </w:rPr>
        <w:t>2</w:t>
      </w:r>
      <w:r w:rsidRPr="195EEC71">
        <w:rPr>
          <w:lang w:val="en-US"/>
        </w:rPr>
        <w:t>, 34.</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Acoustic process monitoring during projection welding using airborne sound analysis and machine learning</w:t>
      </w:r>
    </w:p>
    <w:p w:rsidRDefault="195EEC71" w:rsidR="195EEC71" w:rsidRPr="195EEC71" w:rsidP="195EEC71">
      <w:pPr>
        <w:pStyle w:val="body"/>
        <w:color w:val="000000"/>
      </w:pPr>
      <w:r w:rsidRPr="195EEC71">
        <w:rPr>
          <w:lang w:val="en-US"/>
        </w:rPr>
        <w:t xml:space="preserve">Koal, J., </w:t>
      </w:r>
      <w:r w:rsidRPr="195EEC71">
        <w:rPr>
          <w:lang w:val="en-US"/>
        </w:rPr>
        <w:t>Baumgarten, M.</w:t>
      </w:r>
      <w:r w:rsidRPr="195EEC71">
        <w:rPr>
          <w:lang w:val="en-US"/>
        </w:rPr>
        <w:t xml:space="preserve">, Nikolov, C., Mathiszik, C., Schmale, H. C. &amp; Ramakrishnan, S., </w:t>
      </w:r>
      <w:r w:rsidRPr="195EEC71">
        <w:rPr>
          <w:lang w:val="en-US"/>
        </w:rPr>
        <w:t>Feb. 2025</w:t>
      </w:r>
      <w:r w:rsidRPr="195EEC71">
        <w:rPr>
          <w:lang w:val="en-US"/>
        </w:rPr>
        <w:t xml:space="preserve">, </w:t>
      </w:r>
      <w:r w:rsidRPr="195EEC71">
        <w:rPr>
          <w:lang w:val="en-US"/>
        </w:rPr>
        <w:t xml:space="preserve">in: </w:t>
      </w:r>
      <w:r w:rsidRPr="195EEC71">
        <w:rPr>
          <w:lang w:val="en-US"/>
        </w:rPr>
        <w:t>Welding in the world.</w:t>
      </w:r>
      <w:r w:rsidRPr="195EEC71">
        <w:rPr>
          <w:lang w:val="en-US"/>
        </w:rPr>
        <w:t xml:space="preserve"> </w:t>
      </w:r>
      <w:r w:rsidRPr="195EEC71">
        <w:rPr>
          <w:lang w:val="en-US"/>
        </w:rPr>
        <w:t>69</w:t>
      </w:r>
      <w:r w:rsidRPr="195EEC71">
        <w:rPr>
          <w:lang w:val="en-US"/>
        </w:rPr>
        <w:t xml:space="preserve">, </w:t>
      </w:r>
      <w:r w:rsidRPr="195EEC71">
        <w:rPr>
          <w:lang w:val="en-US"/>
        </w:rPr>
        <w:t>2</w:t>
      </w:r>
      <w:r w:rsidRPr="195EEC71">
        <w:rPr>
          <w:lang w:val="en-US"/>
        </w:rPr>
        <w:t xml:space="preserve">, </w:t>
      </w:r>
      <w:r w:rsidRPr="195EEC71">
        <w:rPr>
          <w:lang w:val="en-US"/>
        </w:rPr>
        <w:t>S. 459-470</w:t>
      </w:r>
      <w:r w:rsidRPr="195EEC71">
        <w:rPr>
          <w:lang w:val="en-US"/>
        </w:rPr>
        <w:t xml:space="preserve"> </w:t>
      </w:r>
      <w:r w:rsidRPr="195EEC71">
        <w:rPr>
          <w:lang w:val="en-US"/>
        </w:rPr>
        <w:t>12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Analysis of high-molecular weight polyethylene glycol degradation by Pseudomonas sp.</w:t>
      </w:r>
    </w:p>
    <w:p w:rsidRDefault="195EEC71" w:rsidR="195EEC71" w:rsidRPr="195EEC71" w:rsidP="195EEC71">
      <w:pPr>
        <w:pStyle w:val="body"/>
        <w:color w:val="000000"/>
      </w:pPr>
      <w:r w:rsidRPr="195EEC71">
        <w:rPr>
          <w:lang w:val="en-US"/>
        </w:rPr>
        <w:t xml:space="preserve">Geisler, M. (Erstautor:in), Khan, J., </w:t>
      </w:r>
      <w:r w:rsidRPr="195EEC71">
        <w:rPr>
          <w:lang w:val="en-US"/>
        </w:rPr>
        <w:t>Heine, T.</w:t>
      </w:r>
      <w:r w:rsidRPr="195EEC71">
        <w:rPr>
          <w:lang w:val="en-US"/>
        </w:rPr>
        <w:t xml:space="preserve">, </w:t>
      </w:r>
      <w:r w:rsidRPr="195EEC71">
        <w:rPr>
          <w:lang w:val="en-US"/>
        </w:rPr>
        <w:t>Ansorge-Schumacher, M. B.</w:t>
      </w:r>
      <w:r w:rsidRPr="195EEC71">
        <w:rPr>
          <w:lang w:val="en-US"/>
        </w:rPr>
        <w:t xml:space="preserve">, Thiele, J. &amp; Kaufmann, A., </w:t>
      </w:r>
      <w:r w:rsidRPr="195EEC71">
        <w:rPr>
          <w:lang w:val="en-US"/>
        </w:rPr>
        <w:t>Feb. 2025</w:t>
      </w:r>
      <w:r w:rsidRPr="195EEC71">
        <w:rPr>
          <w:lang w:val="en-US"/>
        </w:rPr>
        <w:t xml:space="preserve">, </w:t>
      </w:r>
      <w:r w:rsidRPr="195EEC71">
        <w:rPr>
          <w:lang w:val="en-US"/>
        </w:rPr>
        <w:t xml:space="preserve">in: </w:t>
      </w:r>
      <w:r w:rsidRPr="195EEC71">
        <w:rPr>
          <w:lang w:val="en-US"/>
        </w:rPr>
        <w:t>Polymer Degradation and Stability.</w:t>
      </w:r>
      <w:r w:rsidRPr="195EEC71">
        <w:rPr>
          <w:lang w:val="en-US"/>
        </w:rPr>
        <w:t xml:space="preserve"> </w:t>
      </w:r>
      <w:r w:rsidRPr="195EEC71">
        <w:rPr>
          <w:lang w:val="en-US"/>
        </w:rPr>
        <w:t>232</w:t>
      </w:r>
      <w:r w:rsidRPr="195EEC71">
        <w:rPr>
          <w:lang w:val="en-US"/>
        </w:rPr>
        <w:t>, 111144.</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Antibiotikaverschreibung in urologischen Kliniken Deutschlands: Ergebnisse einer Querschnittstudie</w:t>
      </w:r>
    </w:p>
    <w:p w:rsidRDefault="195EEC71" w:rsidR="195EEC71" w:rsidRPr="195EEC71" w:rsidP="195EEC71">
      <w:pPr>
        <w:pStyle w:val="body"/>
        <w:color w:val="000000"/>
      </w:pPr>
      <w:r w:rsidRPr="195EEC71">
        <w:rPr>
          <w:lang w:val="en-US"/>
        </w:rPr>
        <w:t xml:space="preserve">Kern, W. V., Baumann, J., Först, G., Kramme, E., Steib-Bauert, M., Kranz, J., Magistro, G. &amp; de With, K., </w:t>
      </w:r>
      <w:r w:rsidRPr="195EEC71">
        <w:rPr>
          <w:lang w:val="en-US"/>
        </w:rPr>
        <w:t>Feb. 2025</w:t>
      </w:r>
      <w:r w:rsidRPr="195EEC71">
        <w:rPr>
          <w:lang w:val="en-US"/>
        </w:rPr>
        <w:t xml:space="preserve">, </w:t>
      </w:r>
      <w:r w:rsidRPr="195EEC71">
        <w:rPr>
          <w:lang w:val="en-US"/>
        </w:rPr>
        <w:t xml:space="preserve">in: </w:t>
      </w:r>
      <w:r w:rsidRPr="195EEC71">
        <w:rPr>
          <w:lang w:val="en-US"/>
        </w:rPr>
        <w:t>Urologie.</w:t>
      </w:r>
      <w:r w:rsidRPr="195EEC71">
        <w:rPr>
          <w:lang w:val="en-US"/>
        </w:rPr>
        <w:t xml:space="preserve"> </w:t>
      </w:r>
      <w:r w:rsidRPr="195EEC71">
        <w:rPr>
          <w:lang w:val="en-US"/>
        </w:rPr>
        <w:t>64</w:t>
      </w:r>
      <w:r w:rsidRPr="195EEC71">
        <w:rPr>
          <w:lang w:val="en-US"/>
        </w:rPr>
        <w:t xml:space="preserve">, </w:t>
      </w:r>
      <w:r w:rsidRPr="195EEC71">
        <w:rPr>
          <w:lang w:val="en-US"/>
        </w:rPr>
        <w:t>2</w:t>
      </w:r>
      <w:r w:rsidRPr="195EEC71">
        <w:rPr>
          <w:lang w:val="en-US"/>
        </w:rPr>
        <w:t xml:space="preserve">, </w:t>
      </w:r>
      <w:r w:rsidRPr="195EEC71">
        <w:rPr>
          <w:lang w:val="en-US"/>
        </w:rPr>
        <w:t>S. 165–172</w:t>
      </w:r>
      <w:r w:rsidRPr="195EEC71">
        <w:rPr>
          <w:lang w:val="en-US"/>
        </w:rPr>
        <w:t xml:space="preserve"> </w:t>
      </w:r>
      <w:r w:rsidRPr="195EEC71">
        <w:rPr>
          <w:lang w:val="en-US"/>
        </w:rPr>
        <w:t>8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A plain language summary of a study exploring the experiences of people with relapsing-remitting multiple sclerosis: what symptoms and impacts of the disease matter most and how can they be evaluated better?</w:t>
      </w:r>
    </w:p>
    <w:p w:rsidRDefault="195EEC71" w:rsidR="195EEC71" w:rsidRPr="195EEC71" w:rsidP="195EEC71">
      <w:pPr>
        <w:pStyle w:val="body"/>
        <w:color w:val="000000"/>
      </w:pPr>
      <w:r w:rsidRPr="195EEC71">
        <w:rPr>
          <w:lang w:val="en-US"/>
        </w:rPr>
        <w:t xml:space="preserve">Barrett, A., Olayinka-Amao, O., </w:t>
      </w:r>
      <w:r w:rsidRPr="195EEC71">
        <w:rPr>
          <w:lang w:val="en-US"/>
        </w:rPr>
        <w:t>Ziemssen, T.</w:t>
      </w:r>
      <w:r w:rsidRPr="195EEC71">
        <w:rPr>
          <w:lang w:val="en-US"/>
        </w:rPr>
        <w:t xml:space="preserve">, Bharadia, T., Henke, C. &amp; Kamudoni, P., </w:t>
      </w:r>
      <w:r w:rsidRPr="195EEC71">
        <w:rPr>
          <w:lang w:val="en-US"/>
        </w:rPr>
        <w:t>Feb. 2025</w:t>
      </w:r>
      <w:r w:rsidRPr="195EEC71">
        <w:rPr>
          <w:lang w:val="en-US"/>
        </w:rPr>
        <w:t xml:space="preserve">, </w:t>
      </w:r>
      <w:r w:rsidRPr="195EEC71">
        <w:rPr>
          <w:lang w:val="en-US"/>
        </w:rPr>
        <w:t xml:space="preserve">in: </w:t>
      </w:r>
      <w:r w:rsidRPr="195EEC71">
        <w:rPr>
          <w:lang w:val="en-US"/>
        </w:rPr>
        <w:t>Neurodegenerative disease management.</w:t>
      </w:r>
      <w:r w:rsidRPr="195EEC71">
        <w:rPr>
          <w:lang w:val="en-US"/>
        </w:rPr>
        <w:t xml:space="preserve"> </w:t>
      </w:r>
      <w:r w:rsidRPr="195EEC71">
        <w:rPr>
          <w:lang w:val="en-US"/>
        </w:rPr>
        <w:t>S. 1-8</w:t>
      </w:r>
      <w:r w:rsidRPr="195EEC71">
        <w:rPr>
          <w:lang w:val="en-US"/>
        </w:rPr>
        <w:t xml:space="preserve"> </w:t>
      </w:r>
      <w:r w:rsidRPr="195EEC71">
        <w:rPr>
          <w:lang w:val="en-US"/>
        </w:rPr>
        <w:t>8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Artificial neural network small-sample-bias-corrections of the AR(1) parameter close to unit root</w:t>
      </w:r>
    </w:p>
    <w:p w:rsidRDefault="195EEC71" w:rsidR="195EEC71" w:rsidRPr="195EEC71" w:rsidP="195EEC71">
      <w:pPr>
        <w:pStyle w:val="body"/>
        <w:color w:val="000000"/>
      </w:pPr>
      <w:r w:rsidRPr="195EEC71">
        <w:rPr>
          <w:lang w:val="en-US"/>
        </w:rPr>
        <w:t xml:space="preserve">Jiang, H., Okhrin, O. &amp; Rockinger, M., </w:t>
      </w:r>
      <w:r w:rsidRPr="195EEC71">
        <w:rPr>
          <w:lang w:val="en-US"/>
        </w:rPr>
        <w:t>Feb. 2025</w:t>
      </w:r>
      <w:r w:rsidRPr="195EEC71">
        <w:rPr>
          <w:lang w:val="en-US"/>
        </w:rPr>
        <w:t xml:space="preserve">, </w:t>
      </w:r>
      <w:r w:rsidRPr="195EEC71">
        <w:rPr>
          <w:lang w:val="en-US"/>
        </w:rPr>
        <w:t xml:space="preserve">in: </w:t>
      </w:r>
      <w:r w:rsidRPr="195EEC71">
        <w:rPr>
          <w:lang w:val="en-US"/>
        </w:rPr>
        <w:t>Statistica Neerlandica.</w:t>
      </w:r>
      <w:r w:rsidRPr="195EEC71">
        <w:rPr>
          <w:lang w:val="en-US"/>
        </w:rPr>
        <w:t xml:space="preserve"> </w:t>
      </w:r>
      <w:r w:rsidRPr="195EEC71">
        <w:rPr>
          <w:lang w:val="en-US"/>
        </w:rPr>
        <w:t>79</w:t>
      </w:r>
      <w:r w:rsidRPr="195EEC71">
        <w:rPr>
          <w:lang w:val="en-US"/>
        </w:rPr>
        <w:t xml:space="preserve">, </w:t>
      </w:r>
      <w:r w:rsidRPr="195EEC71">
        <w:rPr>
          <w:lang w:val="en-US"/>
        </w:rPr>
        <w:t>1</w:t>
      </w:r>
      <w:r w:rsidRPr="195EEC71">
        <w:rPr>
          <w:lang w:val="en-US"/>
        </w:rPr>
        <w:t>, e12354.</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Associations Between Stress and Hair Cortisol and Their Relationship to Alcohol Use Among Adolescents and Young Adults: An Epidemiological Cohort Study</w:t>
      </w:r>
    </w:p>
    <w:p w:rsidRDefault="195EEC71" w:rsidR="195EEC71" w:rsidRPr="195EEC71" w:rsidP="195EEC71">
      <w:pPr>
        <w:pStyle w:val="body"/>
        <w:color w:val="000000"/>
      </w:pPr>
      <w:r w:rsidRPr="195EEC71">
        <w:rPr>
          <w:lang w:val="en-US"/>
        </w:rPr>
        <w:t xml:space="preserve">Plettenberg, L., </w:t>
      </w:r>
      <w:r w:rsidRPr="195EEC71">
        <w:rPr>
          <w:lang w:val="en-US"/>
        </w:rPr>
        <w:t>Kraeplin, A.</w:t>
      </w:r>
      <w:r w:rsidRPr="195EEC71">
        <w:rPr>
          <w:lang w:val="en-US"/>
        </w:rPr>
        <w:t xml:space="preserve">, Voss, C., Beesdo-Baum, K. &amp; Kische, H., </w:t>
      </w:r>
      <w:r w:rsidRPr="195EEC71">
        <w:rPr>
          <w:lang w:val="en-US"/>
        </w:rPr>
        <w:t>Feb. 2025</w:t>
      </w:r>
      <w:r w:rsidRPr="195EEC71">
        <w:rPr>
          <w:lang w:val="en-US"/>
        </w:rPr>
        <w:t xml:space="preserve">, </w:t>
      </w:r>
      <w:r w:rsidRPr="195EEC71">
        <w:rPr>
          <w:lang w:val="en-US"/>
        </w:rPr>
        <w:t xml:space="preserve">in: </w:t>
      </w:r>
      <w:r w:rsidRPr="195EEC71">
        <w:rPr>
          <w:lang w:val="en-US"/>
        </w:rPr>
        <w:t>Addiction biology.</w:t>
      </w:r>
      <w:r w:rsidRPr="195EEC71">
        <w:rPr>
          <w:lang w:val="en-US"/>
        </w:rPr>
        <w:t xml:space="preserve"> </w:t>
      </w:r>
      <w:r w:rsidRPr="195EEC71">
        <w:rPr>
          <w:lang w:val="en-US"/>
        </w:rPr>
        <w:t>30</w:t>
      </w:r>
      <w:r w:rsidRPr="195EEC71">
        <w:rPr>
          <w:lang w:val="en-US"/>
        </w:rPr>
        <w:t xml:space="preserve">, </w:t>
      </w:r>
      <w:r w:rsidRPr="195EEC71">
        <w:rPr>
          <w:lang w:val="en-US"/>
        </w:rPr>
        <w:t>2</w:t>
      </w:r>
      <w:r w:rsidRPr="195EEC71">
        <w:rPr>
          <w:lang w:val="en-US"/>
        </w:rPr>
        <w:t xml:space="preserve">, </w:t>
      </w:r>
      <w:r w:rsidRPr="195EEC71">
        <w:rPr>
          <w:lang w:val="en-US"/>
        </w:rPr>
        <w:t>12 S.</w:t>
      </w:r>
      <w:r w:rsidRPr="195EEC71">
        <w:rPr>
          <w:lang w:val="en-US"/>
        </w:rPr>
        <w:t>, e70018.</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Auswirkungen der Arbeitszeiterfassung aus Sicht der chirurgisch Tätigen</w:t>
      </w:r>
    </w:p>
    <w:p w:rsidRDefault="195EEC71" w:rsidR="195EEC71" w:rsidRPr="195EEC71" w:rsidP="195EEC71">
      <w:pPr>
        <w:pStyle w:val="body"/>
        <w:color w:val="000000"/>
      </w:pPr>
      <w:r w:rsidRPr="195EEC71">
        <w:rPr>
          <w:lang w:val="en-US"/>
        </w:rPr>
        <w:t xml:space="preserve">Kramer, R., Günther, S., Eyüpoglu, I. Y., Juratli, T. &amp; </w:t>
      </w:r>
      <w:r w:rsidRPr="195EEC71">
        <w:rPr>
          <w:lang w:val="en-US"/>
        </w:rPr>
        <w:t>Polanski, W.</w:t>
      </w:r>
      <w:r w:rsidRPr="195EEC71">
        <w:rPr>
          <w:lang w:val="en-US"/>
        </w:rPr>
        <w:t xml:space="preserve">, </w:t>
      </w:r>
      <w:r w:rsidRPr="195EEC71">
        <w:rPr>
          <w:lang w:val="en-US"/>
        </w:rPr>
        <w:t>Feb. 2025</w:t>
      </w:r>
      <w:r w:rsidRPr="195EEC71">
        <w:rPr>
          <w:lang w:val="en-US"/>
        </w:rPr>
        <w:t xml:space="preserve">, </w:t>
      </w:r>
      <w:r w:rsidRPr="195EEC71">
        <w:rPr>
          <w:lang w:val="en-US"/>
        </w:rPr>
        <w:t xml:space="preserve">in: </w:t>
      </w:r>
      <w:r w:rsidRPr="195EEC71">
        <w:rPr>
          <w:lang w:val="en-US"/>
        </w:rPr>
        <w:t>Die Chirurgie : Zeitschrift für alle Gebiete der operativen Medizin.</w:t>
      </w:r>
      <w:r w:rsidRPr="195EEC71">
        <w:rPr>
          <w:lang w:val="en-US"/>
        </w:rPr>
        <w:t xml:space="preserve"> </w:t>
      </w:r>
      <w:r w:rsidRPr="195EEC71">
        <w:rPr>
          <w:lang w:val="en-US"/>
        </w:rPr>
        <w:t>96</w:t>
      </w:r>
      <w:r w:rsidRPr="195EEC71">
        <w:rPr>
          <w:lang w:val="en-US"/>
        </w:rPr>
        <w:t xml:space="preserve">, </w:t>
      </w:r>
      <w:r w:rsidRPr="195EEC71">
        <w:rPr>
          <w:lang w:val="en-US"/>
        </w:rPr>
        <w:t>2</w:t>
      </w:r>
      <w:r w:rsidRPr="195EEC71">
        <w:rPr>
          <w:lang w:val="en-US"/>
        </w:rPr>
        <w:t xml:space="preserve">, </w:t>
      </w:r>
      <w:r w:rsidRPr="195EEC71">
        <w:rPr>
          <w:lang w:val="en-US"/>
        </w:rPr>
        <w:t>S. 150–157</w:t>
      </w:r>
      <w:r w:rsidRPr="195EEC71">
        <w:rPr>
          <w:lang w:val="en-US"/>
        </w:rPr>
        <w:t xml:space="preserve"> </w:t>
      </w:r>
      <w:r w:rsidRPr="195EEC71">
        <w:rPr>
          <w:lang w:val="en-US"/>
        </w:rPr>
        <w:t>8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Übersichtsartikel (Review)</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A V -Band 2-Gb/s 6.5-dBm Low-Power Transmitter in CMOS With On-Chip Antenna and Consumption Adaptivity Down to 700 nW</w:t>
      </w:r>
    </w:p>
    <w:p w:rsidRDefault="195EEC71" w:rsidR="195EEC71" w:rsidRPr="195EEC71" w:rsidP="195EEC71">
      <w:pPr>
        <w:pStyle w:val="body"/>
        <w:color w:val="000000"/>
      </w:pPr>
      <w:r w:rsidRPr="195EEC71">
        <w:rPr>
          <w:lang w:val="en-US"/>
        </w:rPr>
        <w:t xml:space="preserve">An, X., </w:t>
      </w:r>
      <w:r w:rsidRPr="195EEC71">
        <w:rPr>
          <w:lang w:val="en-US"/>
        </w:rPr>
        <w:t>Morath, H. P. E.</w:t>
      </w:r>
      <w:r w:rsidRPr="195EEC71">
        <w:rPr>
          <w:lang w:val="en-US"/>
        </w:rPr>
        <w:t xml:space="preserve">, Protze, F., </w:t>
      </w:r>
      <w:r w:rsidRPr="195EEC71">
        <w:rPr>
          <w:lang w:val="en-US"/>
        </w:rPr>
        <w:t>Wagner, J.</w:t>
      </w:r>
      <w:r w:rsidRPr="195EEC71">
        <w:rPr>
          <w:lang w:val="en-US"/>
        </w:rPr>
        <w:t xml:space="preserve"> &amp; Ellinger, F., </w:t>
      </w:r>
      <w:r w:rsidRPr="195EEC71">
        <w:rPr>
          <w:lang w:val="en-US"/>
        </w:rPr>
        <w:t>Feb. 2025</w:t>
      </w:r>
      <w:r w:rsidRPr="195EEC71">
        <w:rPr>
          <w:lang w:val="en-US"/>
        </w:rPr>
        <w:t xml:space="preserve">, </w:t>
      </w:r>
      <w:r w:rsidRPr="195EEC71">
        <w:rPr>
          <w:lang w:val="en-US"/>
        </w:rPr>
        <w:t xml:space="preserve">in: </w:t>
      </w:r>
      <w:r w:rsidRPr="195EEC71">
        <w:rPr>
          <w:lang w:val="en-US"/>
        </w:rPr>
        <w:t>IEEE journal of solid-state circuits.</w:t>
      </w:r>
      <w:r w:rsidRPr="195EEC71">
        <w:rPr>
          <w:lang w:val="en-US"/>
        </w:rPr>
        <w:t xml:space="preserve"> </w:t>
      </w:r>
      <w:r w:rsidRPr="195EEC71">
        <w:rPr>
          <w:lang w:val="en-US"/>
        </w:rPr>
        <w:t>60</w:t>
      </w:r>
      <w:r w:rsidRPr="195EEC71">
        <w:rPr>
          <w:lang w:val="en-US"/>
        </w:rPr>
        <w:t xml:space="preserve">, </w:t>
      </w:r>
      <w:r w:rsidRPr="195EEC71">
        <w:rPr>
          <w:lang w:val="en-US"/>
        </w:rPr>
        <w:t>2</w:t>
      </w:r>
      <w:r w:rsidRPr="195EEC71">
        <w:rPr>
          <w:lang w:val="en-US"/>
        </w:rPr>
        <w:t xml:space="preserve">, </w:t>
      </w:r>
      <w:r w:rsidRPr="195EEC71">
        <w:rPr>
          <w:lang w:val="en-US"/>
        </w:rPr>
        <w:t>S. 410-420</w:t>
      </w:r>
      <w:r w:rsidRPr="195EEC71">
        <w:rPr>
          <w:lang w:val="en-US"/>
        </w:rPr>
        <w:t xml:space="preserve"> </w:t>
      </w:r>
      <w:r w:rsidRPr="195EEC71">
        <w:rPr>
          <w:lang w:val="en-US"/>
        </w:rPr>
        <w:t>11 S.</w:t>
      </w:r>
      <w:r w:rsidRPr="195EEC71">
        <w:rPr>
          <w:lang w:val="en-US"/>
        </w:rPr>
        <w:t>, 10669607.</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Bewertung der Praktikabilität optimierungsbasierter Regelungen in der Wärmeversorgung anhand eines Wohnkomplexes mit BHKW und Erdwärme-Wärmepumpe</w:t>
      </w:r>
    </w:p>
    <w:p w:rsidRDefault="195EEC71" w:rsidR="195EEC71" w:rsidRPr="195EEC71" w:rsidP="195EEC71">
      <w:pPr>
        <w:pStyle w:val="body"/>
        <w:color w:val="000000"/>
      </w:pPr>
      <w:r w:rsidRPr="195EEC71">
        <w:rPr>
          <w:lang w:val="en-US"/>
        </w:rPr>
        <w:t xml:space="preserve">Sturz, R., </w:t>
      </w:r>
      <w:r w:rsidRPr="195EEC71">
        <w:rPr>
          <w:lang w:val="en-US"/>
        </w:rPr>
        <w:t>Feb. 2025</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Hochschulschrift/Abschlussarbeit</w:t>
      </w:r>
      <w:r w:rsidRPr="195EEC71">
        <w:rPr>
          <w:lang w:val="en-US"/>
        </w:rPr>
        <w:t xml:space="preserve"> › </w:t>
      </w:r>
      <w:r w:rsidRPr="195EEC71">
        <w:rPr>
          <w:lang w:val="en-US"/>
        </w:rPr>
        <w:t>Diplomarbeit</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Brücken bauen für den Wissenstransfer und die multidisziplinäre Forschung: 15. AuF-Symposium in Homburg</w:t>
      </w:r>
    </w:p>
    <w:p w:rsidRDefault="195EEC71" w:rsidR="195EEC71" w:rsidRPr="195EEC71" w:rsidP="195EEC71">
      <w:pPr>
        <w:pStyle w:val="body"/>
        <w:color w:val="000000"/>
      </w:pPr>
      <w:r w:rsidRPr="195EEC71">
        <w:rPr>
          <w:lang w:val="en-US"/>
        </w:rPr>
        <w:t xml:space="preserve">Becker, C., Linxweiler, J., Skowron, M. A. &amp; Thomas, C., </w:t>
      </w:r>
      <w:r w:rsidRPr="195EEC71">
        <w:rPr>
          <w:lang w:val="en-US"/>
        </w:rPr>
        <w:t>Feb. 2025</w:t>
      </w:r>
      <w:r w:rsidRPr="195EEC71">
        <w:rPr>
          <w:lang w:val="en-US"/>
        </w:rPr>
        <w:t xml:space="preserve">, </w:t>
      </w:r>
      <w:r w:rsidRPr="195EEC71">
        <w:rPr>
          <w:lang w:val="en-US"/>
        </w:rPr>
        <w:t xml:space="preserve">in: </w:t>
      </w:r>
      <w:r w:rsidRPr="195EEC71">
        <w:rPr>
          <w:lang w:val="en-US"/>
        </w:rPr>
        <w:t>Urologie (Heidelberg, Germany).</w:t>
      </w:r>
      <w:r w:rsidRPr="195EEC71">
        <w:rPr>
          <w:lang w:val="en-US"/>
        </w:rPr>
        <w:t xml:space="preserve"> </w:t>
      </w:r>
      <w:r w:rsidRPr="195EEC71">
        <w:rPr>
          <w:lang w:val="en-US"/>
        </w:rPr>
        <w:t>64</w:t>
      </w:r>
      <w:r w:rsidRPr="195EEC71">
        <w:rPr>
          <w:lang w:val="en-US"/>
        </w:rPr>
        <w:t xml:space="preserve">, </w:t>
      </w:r>
      <w:r w:rsidRPr="195EEC71">
        <w:rPr>
          <w:lang w:val="en-US"/>
        </w:rPr>
        <w:t>Suppl. 1</w:t>
      </w:r>
      <w:r w:rsidRPr="195EEC71">
        <w:rPr>
          <w:lang w:val="en-US"/>
        </w:rPr>
        <w:t xml:space="preserve">, </w:t>
      </w:r>
      <w:r w:rsidRPr="195EEC71">
        <w:rPr>
          <w:lang w:val="en-US"/>
        </w:rPr>
        <w:t>S. 1-4</w:t>
      </w:r>
      <w:r w:rsidRPr="195EEC71">
        <w:rPr>
          <w:lang w:val="en-US"/>
        </w:rPr>
        <w:t xml:space="preserve"> </w:t>
      </w:r>
      <w:r w:rsidRPr="195EEC71">
        <w:rPr>
          <w:lang w:val="en-US"/>
        </w:rPr>
        <w:t>4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Leitartikel (Editorial)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Building support for children and families affected by stroke (BUILD CARE): Study protocol</w:t>
      </w:r>
    </w:p>
    <w:p w:rsidRDefault="195EEC71" w:rsidR="195EEC71" w:rsidRPr="195EEC71" w:rsidP="195EEC71">
      <w:pPr>
        <w:pStyle w:val="body"/>
        <w:color w:val="000000"/>
      </w:pPr>
      <w:r w:rsidRPr="195EEC71">
        <w:rPr>
          <w:lang w:val="en-US"/>
        </w:rPr>
        <w:t xml:space="preserve">Kevdzija, M. (Erstautor:in), Bartha-Doering , L., Heying, R., Heylighen, A., Jelić , A., Jellema , P., Kalhorn, A. F., Mandl, S., Marquardt, G., Moser, B., Muszynska-Spielauer , M., Ortibus , E., Renner, A.-T., Schoß, A.-S. &amp; Tutenel, P., </w:t>
      </w:r>
      <w:r w:rsidRPr="195EEC71">
        <w:rPr>
          <w:lang w:val="en-US"/>
        </w:rPr>
        <w:t>Feb. 2025</w:t>
      </w:r>
      <w:r w:rsidRPr="195EEC71">
        <w:rPr>
          <w:lang w:val="en-US"/>
        </w:rPr>
        <w:t xml:space="preserve">, </w:t>
      </w:r>
      <w:r w:rsidRPr="195EEC71">
        <w:rPr>
          <w:lang w:val="en-US"/>
        </w:rPr>
        <w:t xml:space="preserve">in: </w:t>
      </w:r>
      <w:r w:rsidRPr="195EEC71">
        <w:rPr>
          <w:lang w:val="en-US"/>
        </w:rPr>
        <w:t>PLoS ONE.</w:t>
      </w:r>
      <w:r w:rsidRPr="195EEC71">
        <w:rPr>
          <w:lang w:val="en-US"/>
        </w:rPr>
        <w:t xml:space="preserve"> </w:t>
      </w:r>
      <w:r w:rsidRPr="195EEC71">
        <w:rPr>
          <w:lang w:val="en-US"/>
        </w:rPr>
        <w:t>20</w:t>
      </w:r>
      <w:r w:rsidRPr="195EEC71">
        <w:rPr>
          <w:lang w:val="en-US"/>
        </w:rPr>
        <w:t xml:space="preserve">, </w:t>
      </w:r>
      <w:r w:rsidRPr="195EEC71">
        <w:rPr>
          <w:lang w:val="en-US"/>
        </w:rPr>
        <w:t>2</w:t>
      </w:r>
      <w:r w:rsidRPr="195EEC71">
        <w:rPr>
          <w:lang w:val="en-US"/>
        </w:rPr>
        <w:t>, e0308765.</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Cerebral vasculitis as clinical manifestation of neuroborreliosis: Pattern of vascular pathology and prognostic factors of outcome</w:t>
      </w:r>
    </w:p>
    <w:p w:rsidRDefault="195EEC71" w:rsidR="195EEC71" w:rsidRPr="195EEC71" w:rsidP="195EEC71">
      <w:pPr>
        <w:pStyle w:val="body"/>
        <w:color w:val="000000"/>
      </w:pPr>
      <w:r w:rsidRPr="195EEC71">
        <w:rPr>
          <w:lang w:val="en-US"/>
        </w:rPr>
        <w:t xml:space="preserve">Winter, Y., Simon, O. J., Spreer, A., Othman, A. E., Altmann, S., Brandt, M., Barlinn, K., Back, T., Civelek, A., Bach, J.-P., Schiffer, J., Dresel, C., Meuth, S., Bittner, S., Groppa, S. &amp; Brummer, T., </w:t>
      </w:r>
      <w:r w:rsidRPr="195EEC71">
        <w:rPr>
          <w:lang w:val="en-US"/>
        </w:rPr>
        <w:t>Feb. 2025</w:t>
      </w:r>
      <w:r w:rsidRPr="195EEC71">
        <w:rPr>
          <w:lang w:val="en-US"/>
        </w:rPr>
        <w:t xml:space="preserve">, </w:t>
      </w:r>
      <w:r w:rsidRPr="195EEC71">
        <w:rPr>
          <w:lang w:val="en-US"/>
        </w:rPr>
        <w:t xml:space="preserve">in: </w:t>
      </w:r>
      <w:r w:rsidRPr="195EEC71">
        <w:rPr>
          <w:lang w:val="en-US"/>
        </w:rPr>
        <w:t>International Journal of Stroke.</w:t>
      </w:r>
      <w:r w:rsidRPr="195EEC71">
        <w:rPr>
          <w:lang w:val="en-US"/>
        </w:rPr>
        <w:t xml:space="preserve"> </w:t>
      </w:r>
      <w:r w:rsidRPr="195EEC71">
        <w:rPr>
          <w:lang w:val="en-US"/>
        </w:rPr>
        <w:t>20</w:t>
      </w:r>
      <w:r w:rsidRPr="195EEC71">
        <w:rPr>
          <w:lang w:val="en-US"/>
        </w:rPr>
        <w:t xml:space="preserve">, </w:t>
      </w:r>
      <w:r w:rsidRPr="195EEC71">
        <w:rPr>
          <w:lang w:val="en-US"/>
        </w:rPr>
        <w:t>2</w:t>
      </w:r>
      <w:r w:rsidRPr="195EEC71">
        <w:rPr>
          <w:lang w:val="en-US"/>
        </w:rPr>
        <w:t xml:space="preserve">, </w:t>
      </w:r>
      <w:r w:rsidRPr="195EEC71">
        <w:rPr>
          <w:lang w:val="en-US"/>
        </w:rPr>
        <w:t>S. 205-214</w:t>
      </w:r>
      <w:r w:rsidRPr="195EEC71">
        <w:rPr>
          <w:lang w:val="en-US"/>
        </w:rPr>
        <w:t xml:space="preserve"> </w:t>
      </w:r>
      <w:r w:rsidRPr="195EEC71">
        <w:rPr>
          <w:lang w:val="en-US"/>
        </w:rPr>
        <w:t>10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Charakterisierung Digitaler Brückenzwillinge zur Integration messwertgestützter Tragsicherheitsnachweise</w:t>
      </w:r>
    </w:p>
    <w:p w:rsidRDefault="195EEC71" w:rsidR="195EEC71" w:rsidRPr="195EEC71" w:rsidP="195EEC71">
      <w:pPr>
        <w:pStyle w:val="body"/>
        <w:color w:val="000000"/>
      </w:pPr>
      <w:r w:rsidRPr="195EEC71">
        <w:rPr>
          <w:lang w:val="en-US"/>
        </w:rPr>
        <w:t xml:space="preserve">Esser, P., Walker, M., Lazoglu, A., Ulbrich, L., Mosig, O. &amp; </w:t>
      </w:r>
      <w:r w:rsidRPr="195EEC71">
        <w:rPr>
          <w:lang w:val="en-US"/>
        </w:rPr>
        <w:t>Marx, S.</w:t>
      </w:r>
      <w:r w:rsidRPr="195EEC71">
        <w:rPr>
          <w:lang w:val="en-US"/>
        </w:rPr>
        <w:t xml:space="preserve">, </w:t>
      </w:r>
      <w:r w:rsidRPr="195EEC71">
        <w:rPr>
          <w:lang w:val="en-US"/>
        </w:rPr>
        <w:t>Feb. 2025</w:t>
      </w:r>
      <w:r w:rsidRPr="195EEC71">
        <w:rPr>
          <w:lang w:val="en-US"/>
        </w:rPr>
        <w:t xml:space="preserve">, </w:t>
      </w:r>
      <w:r w:rsidRPr="195EEC71">
        <w:rPr>
          <w:lang w:val="en-US"/>
        </w:rPr>
        <w:t xml:space="preserve">in: </w:t>
      </w:r>
      <w:r w:rsidRPr="195EEC71">
        <w:rPr>
          <w:lang w:val="en-US"/>
        </w:rPr>
        <w:t>Bautechnik.</w:t>
      </w:r>
      <w:r w:rsidRPr="195EEC71">
        <w:rPr>
          <w:lang w:val="en-US"/>
        </w:rPr>
        <w:t xml:space="preserve"> </w:t>
      </w:r>
      <w:r w:rsidRPr="195EEC71">
        <w:rPr>
          <w:lang w:val="en-US"/>
        </w:rPr>
        <w:t>102</w:t>
      </w:r>
      <w:r w:rsidRPr="195EEC71">
        <w:rPr>
          <w:lang w:val="en-US"/>
        </w:rPr>
        <w:t xml:space="preserve">, </w:t>
      </w:r>
      <w:r w:rsidRPr="195EEC71">
        <w:rPr>
          <w:lang w:val="en-US"/>
        </w:rPr>
        <w:t>2</w:t>
      </w:r>
      <w:r w:rsidRPr="195EEC71">
        <w:rPr>
          <w:lang w:val="en-US"/>
        </w:rPr>
        <w:t xml:space="preserve">, </w:t>
      </w:r>
      <w:r w:rsidRPr="195EEC71">
        <w:rPr>
          <w:lang w:val="en-US"/>
        </w:rPr>
        <w:t>S. 123 - 130</w:t>
      </w:r>
      <w:r w:rsidRPr="195EEC71">
        <w:rPr>
          <w:lang w:val="en-US"/>
        </w:rPr>
        <w:t xml:space="preserve"> </w:t>
      </w:r>
      <w:r w:rsidRPr="195EEC71">
        <w:rPr>
          <w:lang w:val="en-US"/>
        </w:rPr>
        <w:t>8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Coil Formation and Biomimetic Performance Characterization of Twisted Coiled Polymer Artificial Muscles</w:t>
      </w:r>
    </w:p>
    <w:p w:rsidRDefault="195EEC71" w:rsidR="195EEC71" w:rsidRPr="195EEC71" w:rsidP="195EEC71">
      <w:pPr>
        <w:pStyle w:val="body"/>
        <w:color w:val="000000"/>
      </w:pPr>
      <w:r w:rsidRPr="195EEC71">
        <w:rPr>
          <w:lang w:val="en-US"/>
        </w:rPr>
        <w:t xml:space="preserve">Witham, N. S., Mersch, J., Selzer, L., Reiche, C. F. &amp; Solzbacher, F., </w:t>
      </w:r>
      <w:r w:rsidRPr="195EEC71">
        <w:rPr>
          <w:lang w:val="en-US"/>
        </w:rPr>
        <w:t>Feb. 2025</w:t>
      </w:r>
      <w:r w:rsidRPr="195EEC71">
        <w:rPr>
          <w:lang w:val="en-US"/>
        </w:rPr>
        <w:t xml:space="preserve">, </w:t>
      </w:r>
      <w:r w:rsidRPr="195EEC71">
        <w:rPr>
          <w:lang w:val="en-US"/>
        </w:rPr>
        <w:t xml:space="preserve">in: </w:t>
      </w:r>
      <w:r w:rsidRPr="195EEC71">
        <w:rPr>
          <w:lang w:val="en-US"/>
        </w:rPr>
        <w:t>Advanced Intelligent Systems .</w:t>
      </w:r>
      <w:r w:rsidRPr="195EEC71">
        <w:rPr>
          <w:lang w:val="en-US"/>
        </w:rPr>
        <w:t xml:space="preserve"> </w:t>
      </w:r>
      <w:r w:rsidRPr="195EEC71">
        <w:rPr>
          <w:lang w:val="en-US"/>
        </w:rPr>
        <w:t>7</w:t>
      </w:r>
      <w:r w:rsidRPr="195EEC71">
        <w:rPr>
          <w:lang w:val="en-US"/>
        </w:rPr>
        <w:t xml:space="preserve">, </w:t>
      </w:r>
      <w:r w:rsidRPr="195EEC71">
        <w:rPr>
          <w:lang w:val="en-US"/>
        </w:rPr>
        <w:t>2</w:t>
      </w:r>
      <w:r w:rsidRPr="195EEC71">
        <w:rPr>
          <w:lang w:val="en-US"/>
        </w:rPr>
        <w:t>, 2400334.</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CORTEX experiments – Part I: Modulation campaigns in AKR-2 &amp; CROCUS for the validation of neutron noise codes</w:t>
      </w:r>
    </w:p>
    <w:p w:rsidRDefault="195EEC71" w:rsidR="195EEC71" w:rsidRPr="195EEC71" w:rsidP="195EEC71">
      <w:pPr>
        <w:pStyle w:val="body"/>
        <w:color w:val="000000"/>
      </w:pPr>
      <w:r w:rsidRPr="195EEC71">
        <w:rPr>
          <w:lang w:val="en-US"/>
        </w:rPr>
        <w:t xml:space="preserve">Lamirand, V., </w:t>
      </w:r>
      <w:r w:rsidRPr="195EEC71">
        <w:rPr>
          <w:lang w:val="en-US"/>
        </w:rPr>
        <w:t>Knospe, A.</w:t>
      </w:r>
      <w:r w:rsidRPr="195EEC71">
        <w:rPr>
          <w:lang w:val="en-US"/>
        </w:rPr>
        <w:t xml:space="preserve">, Ambrožič, K., Hübner, S., </w:t>
      </w:r>
      <w:r w:rsidRPr="195EEC71">
        <w:rPr>
          <w:lang w:val="en-US"/>
        </w:rPr>
        <w:t>Lange, C.</w:t>
      </w:r>
      <w:r w:rsidRPr="195EEC71">
        <w:rPr>
          <w:lang w:val="en-US"/>
        </w:rPr>
        <w:t xml:space="preserve">, Pakari, O., Vitullo, F., Rais, A., Pohlus, J., Paquee, U., Pohl, C., Weiss, N., Frajtag, P., Godat, D., Mylonakis, A., Laureau, A., Ligonnet, T., Hursin, M., Perret, G. &amp; Pautz, A., </w:t>
      </w:r>
      <w:r w:rsidRPr="195EEC71">
        <w:rPr>
          <w:lang w:val="en-US"/>
        </w:rPr>
        <w:t>Feb. 2025</w:t>
      </w:r>
      <w:r w:rsidRPr="195EEC71">
        <w:rPr>
          <w:lang w:val="en-US"/>
        </w:rPr>
        <w:t xml:space="preserve">, </w:t>
      </w:r>
      <w:r w:rsidRPr="195EEC71">
        <w:rPr>
          <w:lang w:val="en-US"/>
        </w:rPr>
        <w:t xml:space="preserve">in: </w:t>
      </w:r>
      <w:r w:rsidRPr="195EEC71">
        <w:rPr>
          <w:lang w:val="en-US"/>
        </w:rPr>
        <w:t>Annals of nuclear energy.</w:t>
      </w:r>
      <w:r w:rsidRPr="195EEC71">
        <w:rPr>
          <w:lang w:val="en-US"/>
        </w:rPr>
        <w:t xml:space="preserve"> </w:t>
      </w:r>
      <w:r w:rsidRPr="195EEC71">
        <w:rPr>
          <w:lang w:val="en-US"/>
        </w:rPr>
        <w:t>211</w:t>
      </w:r>
      <w:r w:rsidRPr="195EEC71">
        <w:rPr>
          <w:lang w:val="en-US"/>
        </w:rPr>
        <w:t>, 110928.</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Deep learning helps discriminate between autoimmune hepatitis and primary biliary cholangitis</w:t>
      </w:r>
    </w:p>
    <w:p w:rsidRDefault="195EEC71" w:rsidR="195EEC71" w:rsidRPr="195EEC71" w:rsidP="195EEC71">
      <w:pPr>
        <w:pStyle w:val="body"/>
        <w:color w:val="000000"/>
      </w:pPr>
      <w:r w:rsidRPr="195EEC71">
        <w:rPr>
          <w:lang w:val="en-US"/>
        </w:rPr>
        <w:t xml:space="preserve">Gerussi, A., Saldanha, O. L., Cazzaniga, G., Verda, D., Carrero, Z. I., Engel, B., Taubert, R., Bolis, F., Cristoferi, L., Malinverno, F., Colapietro, F., Akpinar, R., Di Tommaso, L., Terracciano, L., Lleo, A., Viganó, M., Rigamonti, C., Cabibi, D., Calvaruso, V., Gibilisco, F., Caldonazzi, N., Valentino, A., Ceola, S., Canini, V., Nofit, E., Muselli, M., Calderaro, J., Tiniakos, D., L'Imperio, V., Pagni, F., Zucchini, N., Invernizzi, P., Carbone, M. &amp; </w:t>
      </w:r>
      <w:r w:rsidRPr="195EEC71">
        <w:rPr>
          <w:lang w:val="en-US"/>
        </w:rPr>
        <w:t>Kather, J. N.</w:t>
      </w:r>
      <w:r w:rsidRPr="195EEC71">
        <w:rPr>
          <w:lang w:val="en-US"/>
        </w:rPr>
        <w:t xml:space="preserve">, </w:t>
      </w:r>
      <w:r w:rsidRPr="195EEC71">
        <w:rPr>
          <w:lang w:val="en-US"/>
        </w:rPr>
        <w:t>Feb. 2025</w:t>
      </w:r>
      <w:r w:rsidRPr="195EEC71">
        <w:rPr>
          <w:lang w:val="en-US"/>
        </w:rPr>
        <w:t xml:space="preserve">, </w:t>
      </w:r>
      <w:r w:rsidRPr="195EEC71">
        <w:rPr>
          <w:lang w:val="en-US"/>
        </w:rPr>
        <w:t xml:space="preserve">in: </w:t>
      </w:r>
      <w:r w:rsidRPr="195EEC71">
        <w:rPr>
          <w:lang w:val="en-US"/>
        </w:rPr>
        <w:t>JHEP Reports.</w:t>
      </w:r>
      <w:r w:rsidRPr="195EEC71">
        <w:rPr>
          <w:lang w:val="en-US"/>
        </w:rPr>
        <w:t xml:space="preserve"> </w:t>
      </w:r>
      <w:r w:rsidRPr="195EEC71">
        <w:rPr>
          <w:lang w:val="en-US"/>
        </w:rPr>
        <w:t>7</w:t>
      </w:r>
      <w:r w:rsidRPr="195EEC71">
        <w:rPr>
          <w:lang w:val="en-US"/>
        </w:rPr>
        <w:t xml:space="preserve">, </w:t>
      </w:r>
      <w:r w:rsidRPr="195EEC71">
        <w:rPr>
          <w:lang w:val="en-US"/>
        </w:rPr>
        <w:t>2</w:t>
      </w:r>
      <w:r w:rsidRPr="195EEC71">
        <w:rPr>
          <w:lang w:val="en-US"/>
        </w:rPr>
        <w:t>, 101198.</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Der multimorbide Patient – Risikostratifizierung und Indikationsstellung in der Pankreaschirurgie</w:t>
      </w:r>
    </w:p>
    <w:p w:rsidRDefault="195EEC71" w:rsidR="195EEC71" w:rsidRPr="195EEC71" w:rsidP="195EEC71">
      <w:pPr>
        <w:pStyle w:val="body"/>
        <w:color w:val="000000"/>
      </w:pPr>
      <w:r w:rsidRPr="195EEC71">
        <w:rPr>
          <w:lang w:val="en-US"/>
        </w:rPr>
        <w:t xml:space="preserve">Labib, I., Weitz, J. &amp; Hempel, S., </w:t>
      </w:r>
      <w:r w:rsidRPr="195EEC71">
        <w:rPr>
          <w:lang w:val="en-US"/>
        </w:rPr>
        <w:t>Feb. 2025</w:t>
      </w:r>
      <w:r w:rsidRPr="195EEC71">
        <w:rPr>
          <w:lang w:val="en-US"/>
        </w:rPr>
        <w:t xml:space="preserve">, </w:t>
      </w:r>
      <w:r w:rsidRPr="195EEC71">
        <w:rPr>
          <w:lang w:val="en-US"/>
        </w:rPr>
        <w:t xml:space="preserve">in: </w:t>
      </w:r>
      <w:r w:rsidRPr="195EEC71">
        <w:rPr>
          <w:lang w:val="en-US"/>
        </w:rPr>
        <w:t>Die Chirurgie : Zeitschrift für alle Gebiete der operativen Medizin.</w:t>
      </w:r>
      <w:r w:rsidRPr="195EEC71">
        <w:rPr>
          <w:lang w:val="en-US"/>
        </w:rPr>
        <w:t xml:space="preserve"> </w:t>
      </w:r>
      <w:r w:rsidRPr="195EEC71">
        <w:rPr>
          <w:lang w:val="en-US"/>
        </w:rPr>
        <w:t>96</w:t>
      </w:r>
      <w:r w:rsidRPr="195EEC71">
        <w:rPr>
          <w:lang w:val="en-US"/>
        </w:rPr>
        <w:t xml:space="preserve">, </w:t>
      </w:r>
      <w:r w:rsidRPr="195EEC71">
        <w:rPr>
          <w:lang w:val="en-US"/>
        </w:rPr>
        <w:t>2</w:t>
      </w:r>
      <w:r w:rsidRPr="195EEC71">
        <w:rPr>
          <w:lang w:val="en-US"/>
        </w:rPr>
        <w:t xml:space="preserve">, </w:t>
      </w:r>
      <w:r w:rsidRPr="195EEC71">
        <w:rPr>
          <w:lang w:val="en-US"/>
        </w:rPr>
        <w:t>S. 108-112</w:t>
      </w:r>
      <w:r w:rsidRPr="195EEC71">
        <w:rPr>
          <w:lang w:val="en-US"/>
        </w:rPr>
        <w:t xml:space="preserve"> </w:t>
      </w:r>
      <w:r w:rsidRPr="195EEC71">
        <w:rPr>
          <w:lang w:val="en-US"/>
        </w:rPr>
        <w:t>5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Übersichtsartikel (Review)</w:t>
      </w:r>
      <w:r w:rsidRPr="195EEC71">
        <w:rPr>
          <w:lang w:val="en-US"/>
        </w:rPr>
        <w:t xml:space="preserve"> › </w:t>
      </w:r>
      <w:r w:rsidRPr="195EEC71">
        <w:rPr>
          <w:lang w:val="en-US"/>
        </w:rPr>
        <w:t>Eingeladen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Developmental beta-cell death orchestrates the islet's inflammatory milieu by regulating immune system crosstalk</w:t>
      </w:r>
    </w:p>
    <w:p w:rsidRDefault="195EEC71" w:rsidR="195EEC71" w:rsidRPr="195EEC71" w:rsidP="195EEC71">
      <w:pPr>
        <w:pStyle w:val="body"/>
        <w:color w:val="000000"/>
      </w:pPr>
      <w:r w:rsidRPr="195EEC71">
        <w:rPr>
          <w:lang w:val="en-US"/>
        </w:rPr>
        <w:t xml:space="preserve">Akhtar, M. N., Hnatiuk, A., Delgadillo-Silva, L., Geravandi, S., </w:t>
      </w:r>
      <w:r w:rsidRPr="195EEC71">
        <w:rPr>
          <w:lang w:val="en-US"/>
        </w:rPr>
        <w:t>Sameith, K.</w:t>
      </w:r>
      <w:r w:rsidRPr="195EEC71">
        <w:rPr>
          <w:lang w:val="en-US"/>
        </w:rPr>
        <w:t xml:space="preserve">, Reinhardt, S., Bernhardt, K., Singh, S. P., Maedler, K., </w:t>
      </w:r>
      <w:r w:rsidRPr="195EEC71">
        <w:rPr>
          <w:lang w:val="en-US"/>
        </w:rPr>
        <w:t>Brusch, L.</w:t>
      </w:r>
      <w:r w:rsidRPr="195EEC71">
        <w:rPr>
          <w:lang w:val="en-US"/>
        </w:rPr>
        <w:t xml:space="preserve"> &amp; Ninov, N., </w:t>
      </w:r>
      <w:r w:rsidRPr="195EEC71">
        <w:rPr>
          <w:lang w:val="en-US"/>
        </w:rPr>
        <w:t>Feb. 2025</w:t>
      </w:r>
      <w:r w:rsidRPr="195EEC71">
        <w:rPr>
          <w:lang w:val="en-US"/>
        </w:rPr>
        <w:t xml:space="preserve">, </w:t>
      </w:r>
      <w:r w:rsidRPr="195EEC71">
        <w:rPr>
          <w:lang w:val="en-US"/>
        </w:rPr>
        <w:t xml:space="preserve">in: </w:t>
      </w:r>
      <w:r w:rsidRPr="195EEC71">
        <w:rPr>
          <w:lang w:val="en-US"/>
        </w:rPr>
        <w:t>The EMBO journal.</w:t>
      </w:r>
      <w:r w:rsidRPr="195EEC71">
        <w:rPr>
          <w:lang w:val="en-US"/>
        </w:rPr>
        <w:t xml:space="preserve"> </w:t>
      </w:r>
      <w:r w:rsidRPr="195EEC71">
        <w:rPr>
          <w:lang w:val="en-US"/>
        </w:rPr>
        <w:t>44</w:t>
      </w:r>
      <w:r w:rsidRPr="195EEC71">
        <w:rPr>
          <w:lang w:val="en-US"/>
        </w:rPr>
        <w:t xml:space="preserve">, </w:t>
      </w:r>
      <w:r w:rsidRPr="195EEC71">
        <w:rPr>
          <w:lang w:val="en-US"/>
        </w:rPr>
        <w:t>4</w:t>
      </w:r>
      <w:r w:rsidRPr="195EEC71">
        <w:rPr>
          <w:lang w:val="en-US"/>
        </w:rPr>
        <w:t xml:space="preserve">, </w:t>
      </w:r>
      <w:r w:rsidRPr="195EEC71">
        <w:rPr>
          <w:lang w:val="en-US"/>
        </w:rPr>
        <w:t>S. 1131-1153</w:t>
      </w:r>
      <w:r w:rsidRPr="195EEC71">
        <w:rPr>
          <w:lang w:val="en-US"/>
        </w:rPr>
        <w:t xml:space="preserve"> </w:t>
      </w:r>
      <w:r w:rsidRPr="195EEC71">
        <w:rPr>
          <w:lang w:val="en-US"/>
        </w:rPr>
        <w:t>23 S.</w:t>
      </w:r>
      <w:r w:rsidRPr="195EEC71">
        <w:rPr>
          <w:lang w:val="en-US"/>
        </w:rPr>
        <w:t>, btad674.</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Digital debating cultures: communicative practices on Reddit</w:t>
      </w:r>
    </w:p>
    <w:p w:rsidRDefault="195EEC71" w:rsidR="195EEC71" w:rsidRPr="195EEC71" w:rsidP="195EEC71">
      <w:pPr>
        <w:pStyle w:val="body"/>
        <w:color w:val="000000"/>
      </w:pPr>
      <w:r w:rsidRPr="195EEC71">
        <w:rPr>
          <w:lang w:val="en-US"/>
        </w:rPr>
        <w:t xml:space="preserve">Messerli, T. C., Dayter, D., </w:t>
      </w:r>
      <w:r w:rsidRPr="195EEC71">
        <w:rPr>
          <w:lang w:val="en-US"/>
        </w:rPr>
        <w:t>Leuckert, S.</w:t>
      </w:r>
      <w:r w:rsidRPr="195EEC71">
        <w:rPr>
          <w:lang w:val="en-US"/>
        </w:rPr>
        <w:t xml:space="preserve">, Liimatta, A., Mahler, H., Bohmann, A., Kozma, G. &amp; Tosin, R., </w:t>
      </w:r>
      <w:r w:rsidRPr="195EEC71">
        <w:rPr>
          <w:lang w:val="en-US"/>
        </w:rPr>
        <w:t>Feb. 2025</w:t>
      </w:r>
      <w:r w:rsidRPr="195EEC71">
        <w:rPr>
          <w:lang w:val="en-US"/>
        </w:rPr>
        <w:t xml:space="preserve">, </w:t>
      </w:r>
      <w:r w:rsidRPr="195EEC71">
        <w:rPr>
          <w:lang w:val="en-US"/>
        </w:rPr>
        <w:t xml:space="preserve">in: </w:t>
      </w:r>
      <w:r w:rsidRPr="195EEC71">
        <w:rPr>
          <w:lang w:val="en-US"/>
        </w:rPr>
        <w:t>Digital scholarship in the humanities : DSH : journal of the Alliance of Digital Humanities Organizations.</w:t>
      </w:r>
      <w:r w:rsidRPr="195EEC71">
        <w:rPr>
          <w:lang w:val="en-US"/>
        </w:rPr>
        <w:t xml:space="preserve"> fqaf005.</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Disentangling the perceptual underpinnings of autism: Evidence from a face aftereffects experiment</w:t>
      </w:r>
    </w:p>
    <w:p w:rsidRDefault="195EEC71" w:rsidR="195EEC71" w:rsidRPr="195EEC71" w:rsidP="195EEC71">
      <w:pPr>
        <w:pStyle w:val="body"/>
        <w:color w:val="000000"/>
      </w:pPr>
      <w:r w:rsidRPr="195EEC71">
        <w:rPr>
          <w:lang w:val="en-US"/>
        </w:rPr>
        <w:t>Hennig, J.</w:t>
      </w:r>
      <w:r w:rsidRPr="195EEC71">
        <w:rPr>
          <w:lang w:val="en-US"/>
        </w:rPr>
        <w:t xml:space="preserve">, </w:t>
      </w:r>
      <w:r w:rsidRPr="195EEC71">
        <w:rPr>
          <w:lang w:val="en-US"/>
        </w:rPr>
        <w:t>Doose, A.</w:t>
      </w:r>
      <w:r w:rsidRPr="195EEC71">
        <w:rPr>
          <w:lang w:val="en-US"/>
        </w:rPr>
        <w:t xml:space="preserve">, </w:t>
      </w:r>
      <w:r w:rsidRPr="195EEC71">
        <w:rPr>
          <w:lang w:val="en-US"/>
        </w:rPr>
        <w:t>Breier, C. M.</w:t>
      </w:r>
      <w:r w:rsidRPr="195EEC71">
        <w:rPr>
          <w:lang w:val="en-US"/>
        </w:rPr>
        <w:t xml:space="preserve">, Soutschek, A., Beyer, N., Schweinberger, S. R., Kamp‐Becker, I., Poustka, L., Albertowski, K., </w:t>
      </w:r>
      <w:r w:rsidRPr="195EEC71">
        <w:rPr>
          <w:lang w:val="en-US"/>
        </w:rPr>
        <w:t>Roessner, V.</w:t>
      </w:r>
      <w:r w:rsidRPr="195EEC71">
        <w:rPr>
          <w:lang w:val="en-US"/>
        </w:rPr>
        <w:t xml:space="preserve"> &amp; </w:t>
      </w:r>
      <w:r w:rsidRPr="195EEC71">
        <w:rPr>
          <w:lang w:val="en-US"/>
        </w:rPr>
        <w:t>Ehrlich, S.</w:t>
      </w:r>
      <w:r w:rsidRPr="195EEC71">
        <w:rPr>
          <w:lang w:val="en-US"/>
        </w:rPr>
        <w:t xml:space="preserve">, </w:t>
      </w:r>
      <w:r w:rsidRPr="195EEC71">
        <w:rPr>
          <w:lang w:val="en-US"/>
        </w:rPr>
        <w:t>Feb. 2025</w:t>
      </w:r>
      <w:r w:rsidRPr="195EEC71">
        <w:rPr>
          <w:lang w:val="en-US"/>
        </w:rPr>
        <w:t xml:space="preserve">, </w:t>
      </w:r>
      <w:r w:rsidRPr="195EEC71">
        <w:rPr>
          <w:lang w:val="en-US"/>
        </w:rPr>
        <w:t xml:space="preserve">in: </w:t>
      </w:r>
      <w:r w:rsidRPr="195EEC71">
        <w:rPr>
          <w:lang w:val="en-US"/>
        </w:rPr>
        <w:t>Autism research.</w:t>
      </w:r>
      <w:r w:rsidRPr="195EEC71">
        <w:rPr>
          <w:lang w:val="en-US"/>
        </w:rPr>
        <w:t xml:space="preserve"> </w:t>
      </w:r>
      <w:r w:rsidRPr="195EEC71">
        <w:rPr>
          <w:lang w:val="en-US"/>
        </w:rPr>
        <w:t>18</w:t>
      </w:r>
      <w:r w:rsidRPr="195EEC71">
        <w:rPr>
          <w:lang w:val="en-US"/>
        </w:rPr>
        <w:t xml:space="preserve">, </w:t>
      </w:r>
      <w:r w:rsidRPr="195EEC71">
        <w:rPr>
          <w:lang w:val="en-US"/>
        </w:rPr>
        <w:t>2</w:t>
      </w:r>
      <w:r w:rsidRPr="195EEC71">
        <w:rPr>
          <w:lang w:val="en-US"/>
        </w:rPr>
        <w:t xml:space="preserve">, </w:t>
      </w:r>
      <w:r w:rsidRPr="195EEC71">
        <w:rPr>
          <w:lang w:val="en-US"/>
        </w:rPr>
        <w:t>S. 349-361</w:t>
      </w:r>
      <w:r w:rsidRPr="195EEC71">
        <w:rPr>
          <w:lang w:val="en-US"/>
        </w:rPr>
        <w:t xml:space="preserve"> </w:t>
      </w:r>
      <w:r w:rsidRPr="195EEC71">
        <w:rPr>
          <w:lang w:val="en-US"/>
        </w:rPr>
        <w:t>13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Domination of nonlinear semigroups generated by regular, local Dirichlet forms</w:t>
      </w:r>
    </w:p>
    <w:p w:rsidRDefault="195EEC71" w:rsidR="195EEC71" w:rsidRPr="195EEC71" w:rsidP="195EEC71">
      <w:pPr>
        <w:pStyle w:val="body"/>
        <w:color w:val="000000"/>
      </w:pPr>
      <w:r w:rsidRPr="195EEC71">
        <w:rPr>
          <w:lang w:val="en-US"/>
        </w:rPr>
        <w:t>Chill, R.</w:t>
      </w:r>
      <w:r w:rsidRPr="195EEC71">
        <w:rPr>
          <w:lang w:val="en-US"/>
        </w:rPr>
        <w:t xml:space="preserve"> &amp; Claus, B., </w:t>
      </w:r>
      <w:r w:rsidRPr="195EEC71">
        <w:rPr>
          <w:lang w:val="en-US"/>
        </w:rPr>
        <w:t>Feb. 2025</w:t>
      </w:r>
      <w:r w:rsidRPr="195EEC71">
        <w:rPr>
          <w:lang w:val="en-US"/>
        </w:rPr>
        <w:t xml:space="preserve">, </w:t>
      </w:r>
      <w:r w:rsidRPr="195EEC71">
        <w:rPr>
          <w:lang w:val="en-US"/>
        </w:rPr>
        <w:t xml:space="preserve">in: </w:t>
      </w:r>
      <w:r w:rsidRPr="195EEC71">
        <w:rPr>
          <w:lang w:val="en-US"/>
        </w:rPr>
        <w:t>Annali di matematica pura ed applicata : organo della Fondazione Annali di Matematica Pura ed Appliecata.</w:t>
      </w:r>
      <w:r w:rsidRPr="195EEC71">
        <w:rPr>
          <w:lang w:val="en-US"/>
        </w:rPr>
        <w:t xml:space="preserve"> </w:t>
      </w:r>
      <w:r w:rsidRPr="195EEC71">
        <w:rPr>
          <w:lang w:val="en-US"/>
        </w:rPr>
        <w:t>204</w:t>
      </w:r>
      <w:r w:rsidRPr="195EEC71">
        <w:rPr>
          <w:lang w:val="en-US"/>
        </w:rPr>
        <w:t xml:space="preserve">, </w:t>
      </w:r>
      <w:r w:rsidRPr="195EEC71">
        <w:rPr>
          <w:lang w:val="en-US"/>
        </w:rPr>
        <w:t>1</w:t>
      </w:r>
      <w:r w:rsidRPr="195EEC71">
        <w:rPr>
          <w:lang w:val="en-US"/>
        </w:rPr>
        <w:t xml:space="preserve">, </w:t>
      </w:r>
      <w:r w:rsidRPr="195EEC71">
        <w:rPr>
          <w:lang w:val="en-US"/>
        </w:rPr>
        <w:t>S. 163-188</w:t>
      </w:r>
      <w:r w:rsidRPr="195EEC71">
        <w:rPr>
          <w:lang w:val="en-US"/>
        </w:rPr>
        <w:t xml:space="preserve"> </w:t>
      </w:r>
      <w:r w:rsidRPr="195EEC71">
        <w:rPr>
          <w:lang w:val="en-US"/>
        </w:rPr>
        <w:t>26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ECG-based epileptic seizure prediction: Challenges of current data-driven models</w:t>
      </w:r>
    </w:p>
    <w:p w:rsidRDefault="195EEC71" w:rsidR="195EEC71" w:rsidRPr="195EEC71" w:rsidP="195EEC71">
      <w:pPr>
        <w:pStyle w:val="body"/>
        <w:color w:val="000000"/>
      </w:pPr>
      <w:r w:rsidRPr="195EEC71">
        <w:rPr>
          <w:lang w:val="en-US"/>
        </w:rPr>
        <w:t xml:space="preserve">Kalousios, S., Müller, J., Yang, H., Eberlein, M., </w:t>
      </w:r>
      <w:r w:rsidRPr="195EEC71">
        <w:rPr>
          <w:lang w:val="en-US"/>
        </w:rPr>
        <w:t>Uckermann, O.</w:t>
      </w:r>
      <w:r w:rsidRPr="195EEC71">
        <w:rPr>
          <w:lang w:val="en-US"/>
        </w:rPr>
        <w:t xml:space="preserve">, Schackert, G., </w:t>
      </w:r>
      <w:r w:rsidRPr="195EEC71">
        <w:rPr>
          <w:lang w:val="en-US"/>
        </w:rPr>
        <w:t>Polanski, W. H.</w:t>
      </w:r>
      <w:r w:rsidRPr="195EEC71">
        <w:rPr>
          <w:lang w:val="en-US"/>
        </w:rPr>
        <w:t xml:space="preserve"> &amp; Leonhardt, G., </w:t>
      </w:r>
      <w:r w:rsidRPr="195EEC71">
        <w:rPr>
          <w:lang w:val="en-US"/>
        </w:rPr>
        <w:t>Feb. 2025</w:t>
      </w:r>
      <w:r w:rsidRPr="195EEC71">
        <w:rPr>
          <w:lang w:val="en-US"/>
        </w:rPr>
        <w:t xml:space="preserve">, </w:t>
      </w:r>
      <w:r w:rsidRPr="195EEC71">
        <w:rPr>
          <w:lang w:val="en-US"/>
        </w:rPr>
        <w:t xml:space="preserve">in: </w:t>
      </w:r>
      <w:r w:rsidRPr="195EEC71">
        <w:rPr>
          <w:lang w:val="en-US"/>
        </w:rPr>
        <w:t>Epilepsia open.</w:t>
      </w:r>
      <w:r w:rsidRPr="195EEC71">
        <w:rPr>
          <w:lang w:val="en-US"/>
        </w:rPr>
        <w:t xml:space="preserve"> </w:t>
      </w:r>
      <w:r w:rsidRPr="195EEC71">
        <w:rPr>
          <w:lang w:val="en-US"/>
        </w:rPr>
        <w:t>10</w:t>
      </w:r>
      <w:r w:rsidRPr="195EEC71">
        <w:rPr>
          <w:lang w:val="en-US"/>
        </w:rPr>
        <w:t xml:space="preserve">, </w:t>
      </w:r>
      <w:r w:rsidRPr="195EEC71">
        <w:rPr>
          <w:lang w:val="en-US"/>
        </w:rPr>
        <w:t>1</w:t>
      </w:r>
      <w:r w:rsidRPr="195EEC71">
        <w:rPr>
          <w:lang w:val="en-US"/>
        </w:rPr>
        <w:t xml:space="preserve">, </w:t>
      </w:r>
      <w:r w:rsidRPr="195EEC71">
        <w:rPr>
          <w:lang w:val="en-US"/>
        </w:rPr>
        <w:t>S. 143-154</w:t>
      </w:r>
      <w:r w:rsidRPr="195EEC71">
        <w:rPr>
          <w:lang w:val="en-US"/>
        </w:rPr>
        <w:t xml:space="preserve"> </w:t>
      </w:r>
      <w:r w:rsidRPr="195EEC71">
        <w:rPr>
          <w:lang w:val="en-US"/>
        </w:rPr>
        <w:t>12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EGFL7: An emerging biomarker with great therapeutic potential</w:t>
      </w:r>
    </w:p>
    <w:p w:rsidRDefault="195EEC71" w:rsidR="195EEC71" w:rsidRPr="195EEC71" w:rsidP="195EEC71">
      <w:pPr>
        <w:pStyle w:val="body"/>
        <w:color w:val="000000"/>
      </w:pPr>
      <w:r w:rsidRPr="195EEC71">
        <w:rPr>
          <w:lang w:val="en-US"/>
        </w:rPr>
        <w:t>Fabian, C.</w:t>
      </w:r>
      <w:r w:rsidRPr="195EEC71">
        <w:rPr>
          <w:lang w:val="en-US"/>
        </w:rPr>
        <w:t xml:space="preserve"> (Erstautor:in), Mahajan, S. (Gemeinsame:r Erstautor:in) &amp; Schmidt, M. (Letztautor:in), </w:t>
      </w:r>
      <w:r w:rsidRPr="195EEC71">
        <w:rPr>
          <w:lang w:val="en-US"/>
        </w:rPr>
        <w:t>Feb. 2025</w:t>
      </w:r>
      <w:r w:rsidRPr="195EEC71">
        <w:rPr>
          <w:lang w:val="en-US"/>
        </w:rPr>
        <w:t xml:space="preserve">, </w:t>
      </w:r>
      <w:r w:rsidRPr="195EEC71">
        <w:rPr>
          <w:lang w:val="en-US"/>
        </w:rPr>
        <w:t xml:space="preserve">in: </w:t>
      </w:r>
      <w:r w:rsidRPr="195EEC71">
        <w:rPr>
          <w:lang w:val="en-US"/>
        </w:rPr>
        <w:t>Pharmacology and Therapeutics.</w:t>
      </w:r>
      <w:r w:rsidRPr="195EEC71">
        <w:rPr>
          <w:lang w:val="en-US"/>
        </w:rPr>
        <w:t xml:space="preserve"> </w:t>
      </w:r>
      <w:r w:rsidRPr="195EEC71">
        <w:rPr>
          <w:lang w:val="en-US"/>
        </w:rPr>
        <w:t>266</w:t>
      </w:r>
      <w:r w:rsidRPr="195EEC71">
        <w:rPr>
          <w:lang w:val="en-US"/>
        </w:rPr>
        <w:t>, 108764.</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Übersichtsartikel (Review)</w:t>
      </w:r>
      <w:r w:rsidRPr="195EEC71">
        <w:rPr>
          <w:lang w:val="en-US"/>
        </w:rPr>
        <w:t xml:space="preserve"> › </w:t>
      </w:r>
      <w:r w:rsidRPr="195EEC71">
        <w:rPr>
          <w:lang w:val="en-US"/>
        </w:rPr>
        <w:t>Eingeladen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Energiebasierte Analyse zur Strukturbildung bei dreidimensionalen Rissmustern</w:t>
      </w:r>
    </w:p>
    <w:p w:rsidRDefault="195EEC71" w:rsidR="195EEC71" w:rsidRPr="195EEC71" w:rsidP="195EEC71">
      <w:pPr>
        <w:pStyle w:val="body"/>
        <w:color w:val="000000"/>
      </w:pPr>
      <w:r w:rsidRPr="195EEC71">
        <w:rPr>
          <w:lang w:val="en-US"/>
        </w:rPr>
        <w:t>Hofmann, M.</w:t>
      </w:r>
      <w:r w:rsidRPr="195EEC71">
        <w:rPr>
          <w:lang w:val="en-US"/>
        </w:rPr>
        <w:t xml:space="preserve">, Anderssohn, R., Jesch-Weigel, N., Zielke, R. &amp; Wallmersperger, T., </w:t>
      </w:r>
      <w:r w:rsidRPr="195EEC71">
        <w:rPr>
          <w:lang w:val="en-US"/>
        </w:rPr>
        <w:t>Feb. 2025</w:t>
      </w:r>
      <w:r w:rsidRPr="195EEC71">
        <w:rPr>
          <w:lang w:val="en-US"/>
        </w:rPr>
        <w:t xml:space="preserve">, </w:t>
      </w:r>
      <w:r w:rsidRPr="195EEC71">
        <w:rPr>
          <w:i/>
          <w:lang w:val="en-US"/>
        </w:rPr>
        <w:t>57. Tagung des DVM-Arbeitskreises Bruchmechanik und Bauteilsicherheit: Bruchmechanische Werkstoff und Bauteilbewertung: Beanspruchungsanalyse, Prüfmethoden und Anwendungen.</w:t>
      </w:r>
      <w:r w:rsidRPr="195EEC71">
        <w:rPr>
          <w:lang w:val="en-US"/>
        </w:rPr>
        <w:t xml:space="preserve"> </w:t>
      </w:r>
      <w:r w:rsidRPr="195EEC71">
        <w:rPr>
          <w:lang w:val="en-US"/>
        </w:rPr>
        <w:t>S. 1-16</w:t>
      </w:r>
      <w:r w:rsidRPr="195EEC71">
        <w:rPr>
          <w:lang w:val="en-US"/>
        </w:rPr>
        <w:t xml:space="preserve"> </w:t>
      </w:r>
      <w:r w:rsidRPr="195EEC71">
        <w:rPr>
          <w:lang w:val="en-US"/>
        </w:rPr>
        <w:t>16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Buch/Konferenzbericht/Sammelband/Gutachten</w:t>
      </w:r>
      <w:r w:rsidRPr="195EEC71">
        <w:rPr>
          <w:lang w:val="en-US"/>
        </w:rPr>
        <w:t xml:space="preserve"> › </w:t>
      </w:r>
      <w:r w:rsidRPr="195EEC71">
        <w:rPr>
          <w:lang w:val="en-US"/>
        </w:rPr>
        <w:t>Beitrag in Konferenzband</w:t>
      </w:r>
      <w:r w:rsidRPr="195EEC71">
        <w:rPr>
          <w:lang w:val="en-US"/>
        </w:rPr>
        <w:t xml:space="preserve"> › </w:t>
      </w:r>
      <w:r w:rsidRPr="195EEC71">
        <w:rPr>
          <w:lang w:val="en-US"/>
        </w:rPr>
        <w:t>Eingeladen</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Ernährung und Bewegung von Säuglingen und stillenden Frauen 2024: Teilaktualisierte Handlungsempfehlungen des bundesweiten Netzwerks Gesund ins Leben</w:t>
      </w:r>
    </w:p>
    <w:p w:rsidRDefault="195EEC71" w:rsidR="195EEC71" w:rsidRPr="195EEC71" w:rsidP="195EEC71">
      <w:pPr>
        <w:pStyle w:val="body"/>
        <w:color w:val="000000"/>
      </w:pPr>
      <w:r w:rsidRPr="195EEC71">
        <w:rPr>
          <w:lang w:val="en-US"/>
        </w:rPr>
        <w:t xml:space="preserve">Abou-Dakn, M., Abu-Omar, K., Alaze-Hagemann, F., Alexy, U., Bauer, C. P., Beyer, K., Cierpka, M., Cremer, M., Ensenauer, R., Fast, M., Flothkötter, M., Heindl, I., Hellmers, C., Joisten, C., Kersting, M., Koletzko, B., Krawinkel, M., Przyrembel, H., Rademacher, C., Reiss, K., Schiffner, U., Somm, I., Speck, M., Thyen, U., Vetter, K., Weißenborn, A., Wöckel, A. &amp; </w:t>
      </w:r>
      <w:r w:rsidRPr="195EEC71">
        <w:rPr>
          <w:lang w:val="en-US"/>
        </w:rPr>
        <w:t>Zietlow, A. L.</w:t>
      </w:r>
      <w:r w:rsidRPr="195EEC71">
        <w:rPr>
          <w:lang w:val="en-US"/>
        </w:rPr>
        <w:t xml:space="preserve">, </w:t>
      </w:r>
      <w:r w:rsidRPr="195EEC71">
        <w:rPr>
          <w:lang w:val="en-US"/>
        </w:rPr>
        <w:t>Feb. 2025</w:t>
      </w:r>
      <w:r w:rsidRPr="195EEC71">
        <w:rPr>
          <w:lang w:val="en-US"/>
        </w:rPr>
        <w:t xml:space="preserve">, </w:t>
      </w:r>
      <w:r w:rsidRPr="195EEC71">
        <w:rPr>
          <w:lang w:val="en-US"/>
        </w:rPr>
        <w:t xml:space="preserve">in: </w:t>
      </w:r>
      <w:r w:rsidRPr="195EEC71">
        <w:rPr>
          <w:lang w:val="en-US"/>
        </w:rPr>
        <w:t>Monatsschrift fur Kinderheilkunde.</w:t>
      </w:r>
      <w:r w:rsidRPr="195EEC71">
        <w:rPr>
          <w:lang w:val="en-US"/>
        </w:rPr>
        <w:t xml:space="preserve"> </w:t>
      </w:r>
      <w:r w:rsidRPr="195EEC71">
        <w:rPr>
          <w:lang w:val="en-US"/>
        </w:rPr>
        <w:t>173</w:t>
      </w:r>
      <w:r w:rsidRPr="195EEC71">
        <w:rPr>
          <w:lang w:val="en-US"/>
        </w:rPr>
        <w:t xml:space="preserve">, </w:t>
      </w:r>
      <w:r w:rsidRPr="195EEC71">
        <w:rPr>
          <w:lang w:val="en-US"/>
        </w:rPr>
        <w:t>S. 69-93</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Evaluation of Imprint and Multi-Level Dynamics in Ferroelectric Capacitors</w:t>
      </w:r>
    </w:p>
    <w:p w:rsidRDefault="195EEC71" w:rsidR="195EEC71" w:rsidRPr="195EEC71" w:rsidP="195EEC71">
      <w:pPr>
        <w:pStyle w:val="body"/>
        <w:color w:val="000000"/>
      </w:pPr>
      <w:r w:rsidRPr="195EEC71">
        <w:rPr>
          <w:lang w:val="en-US"/>
        </w:rPr>
        <w:t xml:space="preserve">Vecchi, S., Puglisi, F. M., Appelt, P., Guido, R., Wang, X., Slesazeck, S., </w:t>
      </w:r>
      <w:r w:rsidRPr="195EEC71">
        <w:rPr>
          <w:lang w:val="en-US"/>
        </w:rPr>
        <w:t>Mikolajick, T.</w:t>
      </w:r>
      <w:r w:rsidRPr="195EEC71">
        <w:rPr>
          <w:lang w:val="en-US"/>
        </w:rPr>
        <w:t xml:space="preserve"> &amp; Lancaster, S., </w:t>
      </w:r>
      <w:r w:rsidRPr="195EEC71">
        <w:rPr>
          <w:lang w:val="en-US"/>
        </w:rPr>
        <w:t>Feb. 2025</w:t>
      </w:r>
      <w:r w:rsidRPr="195EEC71">
        <w:rPr>
          <w:lang w:val="en-US"/>
        </w:rPr>
        <w:t xml:space="preserve">, </w:t>
      </w:r>
      <w:r w:rsidRPr="195EEC71">
        <w:rPr>
          <w:lang w:val="en-US"/>
        </w:rPr>
        <w:t xml:space="preserve">in: </w:t>
      </w:r>
      <w:r w:rsidRPr="195EEC71">
        <w:rPr>
          <w:lang w:val="en-US"/>
        </w:rPr>
        <w:t>Advanced electronic materials.</w:t>
      </w:r>
      <w:r w:rsidRPr="195EEC71">
        <w:rPr>
          <w:lang w:val="en-US"/>
        </w:rPr>
        <w:t xml:space="preserve"> </w:t>
      </w:r>
      <w:r w:rsidRPr="195EEC71">
        <w:rPr>
          <w:lang w:val="en-US"/>
        </w:rPr>
        <w:t>11</w:t>
      </w:r>
      <w:r w:rsidRPr="195EEC71">
        <w:rPr>
          <w:lang w:val="en-US"/>
        </w:rPr>
        <w:t xml:space="preserve">, </w:t>
      </w:r>
      <w:r w:rsidRPr="195EEC71">
        <w:rPr>
          <w:lang w:val="en-US"/>
        </w:rPr>
        <w:t>2</w:t>
      </w:r>
      <w:r w:rsidRPr="195EEC71">
        <w:rPr>
          <w:lang w:val="en-US"/>
        </w:rPr>
        <w:t>, 2400204.</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Fast descriptor-based 2D and 3D microstructure reconstruction using the Portilla-Simoncelli algorithm</w:t>
      </w:r>
    </w:p>
    <w:p w:rsidRDefault="195EEC71" w:rsidR="195EEC71" w:rsidRPr="195EEC71" w:rsidP="195EEC71">
      <w:pPr>
        <w:pStyle w:val="body"/>
        <w:color w:val="000000"/>
      </w:pPr>
      <w:r w:rsidRPr="195EEC71">
        <w:rPr>
          <w:lang w:val="en-US"/>
        </w:rPr>
        <w:t>Seibert, P.</w:t>
      </w:r>
      <w:r w:rsidRPr="195EEC71">
        <w:rPr>
          <w:lang w:val="en-US"/>
        </w:rPr>
        <w:t xml:space="preserve">, </w:t>
      </w:r>
      <w:r w:rsidRPr="195EEC71">
        <w:rPr>
          <w:lang w:val="en-US"/>
        </w:rPr>
        <w:t>Rassloff, A.</w:t>
      </w:r>
      <w:r w:rsidRPr="195EEC71">
        <w:rPr>
          <w:lang w:val="en-US"/>
        </w:rPr>
        <w:t xml:space="preserve">, </w:t>
      </w:r>
      <w:r w:rsidRPr="195EEC71">
        <w:rPr>
          <w:lang w:val="en-US"/>
        </w:rPr>
        <w:t>Kalina, K.</w:t>
      </w:r>
      <w:r w:rsidRPr="195EEC71">
        <w:rPr>
          <w:lang w:val="en-US"/>
        </w:rPr>
        <w:t xml:space="preserve"> &amp; </w:t>
      </w:r>
      <w:r w:rsidRPr="195EEC71">
        <w:rPr>
          <w:lang w:val="en-US"/>
        </w:rPr>
        <w:t>Kästner, M.</w:t>
      </w:r>
      <w:r w:rsidRPr="195EEC71">
        <w:rPr>
          <w:lang w:val="en-US"/>
        </w:rPr>
        <w:t xml:space="preserve">, </w:t>
      </w:r>
      <w:r w:rsidRPr="195EEC71">
        <w:rPr>
          <w:lang w:val="en-US"/>
        </w:rPr>
        <w:t>Feb. 2025</w:t>
      </w:r>
      <w:r w:rsidRPr="195EEC71">
        <w:rPr>
          <w:lang w:val="en-US"/>
        </w:rPr>
        <w:t xml:space="preserve">, </w:t>
      </w:r>
      <w:r w:rsidRPr="195EEC71">
        <w:rPr>
          <w:lang w:val="en-US"/>
        </w:rPr>
        <w:t xml:space="preserve">in: </w:t>
      </w:r>
      <w:r w:rsidRPr="195EEC71">
        <w:rPr>
          <w:lang w:val="en-US"/>
        </w:rPr>
        <w:t>Engineering with computers.</w:t>
      </w:r>
      <w:r w:rsidRPr="195EEC71">
        <w:rPr>
          <w:lang w:val="en-US"/>
        </w:rPr>
        <w:t xml:space="preserve"> </w:t>
      </w:r>
      <w:r w:rsidRPr="195EEC71">
        <w:rPr>
          <w:lang w:val="en-US"/>
        </w:rPr>
        <w:t>41</w:t>
      </w:r>
      <w:r w:rsidRPr="195EEC71">
        <w:rPr>
          <w:lang w:val="en-US"/>
        </w:rPr>
        <w:t xml:space="preserve">, </w:t>
      </w:r>
      <w:r w:rsidRPr="195EEC71">
        <w:rPr>
          <w:lang w:val="en-US"/>
        </w:rPr>
        <w:t>1</w:t>
      </w:r>
      <w:r w:rsidRPr="195EEC71">
        <w:rPr>
          <w:lang w:val="en-US"/>
        </w:rPr>
        <w:t xml:space="preserve">, </w:t>
      </w:r>
      <w:r w:rsidRPr="195EEC71">
        <w:rPr>
          <w:lang w:val="en-US"/>
        </w:rPr>
        <w:t>S. 589-607</w:t>
      </w:r>
      <w:r w:rsidRPr="195EEC71">
        <w:rPr>
          <w:lang w:val="en-US"/>
        </w:rPr>
        <w:t xml:space="preserve"> </w:t>
      </w:r>
      <w:r w:rsidRPr="195EEC71">
        <w:rPr>
          <w:lang w:val="en-US"/>
        </w:rPr>
        <w:t>19 S.</w:t>
      </w:r>
      <w:r w:rsidRPr="195EEC71">
        <w:rPr>
          <w:lang w:val="en-US"/>
        </w:rPr>
        <w:t>, 113043.</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Gas Liquid flow pattern prediction in horizontal and slightly inclined pipes: From mechanistic modelling to machine learning</w:t>
      </w:r>
    </w:p>
    <w:p w:rsidRDefault="195EEC71" w:rsidR="195EEC71" w:rsidRPr="195EEC71" w:rsidP="195EEC71">
      <w:pPr>
        <w:pStyle w:val="body"/>
        <w:color w:val="000000"/>
      </w:pPr>
      <w:r w:rsidRPr="195EEC71">
        <w:rPr>
          <w:lang w:val="en-US"/>
        </w:rPr>
        <w:t>Guesmi, M.</w:t>
      </w:r>
      <w:r w:rsidRPr="195EEC71">
        <w:rPr>
          <w:lang w:val="en-US"/>
        </w:rPr>
        <w:t xml:space="preserve">, </w:t>
      </w:r>
      <w:r w:rsidRPr="195EEC71">
        <w:rPr>
          <w:lang w:val="en-US"/>
        </w:rPr>
        <w:t>Manthey, J.</w:t>
      </w:r>
      <w:r w:rsidRPr="195EEC71">
        <w:rPr>
          <w:lang w:val="en-US"/>
        </w:rPr>
        <w:t xml:space="preserve">, </w:t>
      </w:r>
      <w:r w:rsidRPr="195EEC71">
        <w:rPr>
          <w:lang w:val="en-US"/>
        </w:rPr>
        <w:t>Unz, S.</w:t>
      </w:r>
      <w:r w:rsidRPr="195EEC71">
        <w:rPr>
          <w:lang w:val="en-US"/>
        </w:rPr>
        <w:t xml:space="preserve">, </w:t>
      </w:r>
      <w:r w:rsidRPr="195EEC71">
        <w:rPr>
          <w:lang w:val="en-US"/>
        </w:rPr>
        <w:t>Schab, R.</w:t>
      </w:r>
      <w:r w:rsidRPr="195EEC71">
        <w:rPr>
          <w:lang w:val="en-US"/>
        </w:rPr>
        <w:t xml:space="preserve"> &amp; Beckmann, M., </w:t>
      </w:r>
      <w:r w:rsidRPr="195EEC71">
        <w:rPr>
          <w:lang w:val="en-US"/>
        </w:rPr>
        <w:t>Feb. 2025</w:t>
      </w:r>
      <w:r w:rsidRPr="195EEC71">
        <w:rPr>
          <w:lang w:val="en-US"/>
        </w:rPr>
        <w:t xml:space="preserve">, </w:t>
      </w:r>
      <w:r w:rsidRPr="195EEC71">
        <w:rPr>
          <w:lang w:val="en-US"/>
        </w:rPr>
        <w:t xml:space="preserve">in: </w:t>
      </w:r>
      <w:r w:rsidRPr="195EEC71">
        <w:rPr>
          <w:lang w:val="en-US"/>
        </w:rPr>
        <w:t>Applied Mathematical Modelling.</w:t>
      </w:r>
      <w:r w:rsidRPr="195EEC71">
        <w:rPr>
          <w:lang w:val="en-US"/>
        </w:rPr>
        <w:t xml:space="preserve"> </w:t>
      </w:r>
      <w:r w:rsidRPr="195EEC71">
        <w:rPr>
          <w:lang w:val="en-US"/>
        </w:rPr>
        <w:t>138</w:t>
      </w:r>
      <w:r w:rsidRPr="195EEC71">
        <w:rPr>
          <w:lang w:val="en-US"/>
        </w:rPr>
        <w:t xml:space="preserve">, </w:t>
      </w:r>
      <w:r w:rsidRPr="195EEC71">
        <w:rPr>
          <w:lang w:val="en-US"/>
        </w:rPr>
        <w:t>Part A</w:t>
      </w:r>
      <w:r w:rsidRPr="195EEC71">
        <w:rPr>
          <w:lang w:val="en-US"/>
        </w:rPr>
        <w:t>, 115748.</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Gegenüberstellung der CO</w:t>
      </w:r>
      <w:r w:rsidRPr="195EEC71">
        <w:rPr>
          <w:vertAlign w:val="subscript"/>
          <w:lang w:val="en-US"/>
        </w:rPr>
        <w:t>2</w:t>
      </w:r>
      <w:r w:rsidRPr="195EEC71">
        <w:rPr>
          <w:lang w:val="en-US"/>
        </w:rPr>
        <w:t>‐Bilanz für Erhalt und Neubau von Bahnbrücken</w:t>
      </w:r>
    </w:p>
    <w:p w:rsidRDefault="195EEC71" w:rsidR="195EEC71" w:rsidRPr="195EEC71" w:rsidP="195EEC71">
      <w:pPr>
        <w:pStyle w:val="body"/>
        <w:color w:val="000000"/>
      </w:pPr>
      <w:r w:rsidRPr="195EEC71">
        <w:rPr>
          <w:lang w:val="en-US"/>
        </w:rPr>
        <w:t>Pelka, C.</w:t>
      </w:r>
      <w:r w:rsidRPr="195EEC71">
        <w:rPr>
          <w:lang w:val="en-US"/>
        </w:rPr>
        <w:t xml:space="preserve">, </w:t>
      </w:r>
      <w:r w:rsidRPr="195EEC71">
        <w:rPr>
          <w:lang w:val="en-US"/>
        </w:rPr>
        <w:t>Keßler, J.</w:t>
      </w:r>
      <w:r w:rsidRPr="195EEC71">
        <w:rPr>
          <w:lang w:val="en-US"/>
        </w:rPr>
        <w:t xml:space="preserve"> &amp; </w:t>
      </w:r>
      <w:r w:rsidRPr="195EEC71">
        <w:rPr>
          <w:lang w:val="en-US"/>
        </w:rPr>
        <w:t>Marx, S.</w:t>
      </w:r>
      <w:r w:rsidRPr="195EEC71">
        <w:rPr>
          <w:lang w:val="en-US"/>
        </w:rPr>
        <w:t xml:space="preserve">, </w:t>
      </w:r>
      <w:r w:rsidRPr="195EEC71">
        <w:rPr>
          <w:lang w:val="en-US"/>
        </w:rPr>
        <w:t>Feb. 2025</w:t>
      </w:r>
      <w:r w:rsidRPr="195EEC71">
        <w:rPr>
          <w:lang w:val="en-US"/>
        </w:rPr>
        <w:t xml:space="preserve">, </w:t>
      </w:r>
      <w:r w:rsidRPr="195EEC71">
        <w:rPr>
          <w:lang w:val="en-US"/>
        </w:rPr>
        <w:t xml:space="preserve">in: </w:t>
      </w:r>
      <w:r w:rsidRPr="195EEC71">
        <w:rPr>
          <w:lang w:val="en-US"/>
        </w:rPr>
        <w:t>Bautechnik.</w:t>
      </w:r>
      <w:r w:rsidRPr="195EEC71">
        <w:rPr>
          <w:lang w:val="en-US"/>
        </w:rPr>
        <w:t xml:space="preserve"> </w:t>
      </w:r>
      <w:r w:rsidRPr="195EEC71">
        <w:rPr>
          <w:lang w:val="en-US"/>
        </w:rPr>
        <w:t>102</w:t>
      </w:r>
      <w:r w:rsidRPr="195EEC71">
        <w:rPr>
          <w:lang w:val="en-US"/>
        </w:rPr>
        <w:t xml:space="preserve">, </w:t>
      </w:r>
      <w:r w:rsidRPr="195EEC71">
        <w:rPr>
          <w:lang w:val="en-US"/>
        </w:rPr>
        <w:t>S. 64-73</w:t>
      </w:r>
      <w:r w:rsidRPr="195EEC71">
        <w:rPr>
          <w:lang w:val="en-US"/>
        </w:rPr>
        <w:t xml:space="preserve"> </w:t>
      </w:r>
      <w:r w:rsidRPr="195EEC71">
        <w:rPr>
          <w:lang w:val="en-US"/>
        </w:rPr>
        <w:t>10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Genderbezogene Verzerrungen in Leistungsbeurteilungen: Lessons Learned aus der Wissenschaft</w:t>
      </w:r>
    </w:p>
    <w:p w:rsidRDefault="195EEC71" w:rsidR="195EEC71" w:rsidRPr="195EEC71" w:rsidP="195EEC71">
      <w:pPr>
        <w:pStyle w:val="body"/>
        <w:color w:val="000000"/>
      </w:pPr>
      <w:r w:rsidRPr="195EEC71">
        <w:rPr>
          <w:lang w:val="en-US"/>
        </w:rPr>
        <w:t xml:space="preserve">Knels, V., Maetze, J. &amp; Günther, T., </w:t>
      </w:r>
      <w:r w:rsidRPr="195EEC71">
        <w:rPr>
          <w:lang w:val="en-US"/>
        </w:rPr>
        <w:t>Feb. 2025</w:t>
      </w:r>
      <w:r w:rsidRPr="195EEC71">
        <w:rPr>
          <w:lang w:val="en-US"/>
        </w:rPr>
        <w:t xml:space="preserve">, </w:t>
      </w:r>
      <w:r w:rsidRPr="195EEC71">
        <w:rPr>
          <w:lang w:val="en-US"/>
        </w:rPr>
        <w:t xml:space="preserve">in: </w:t>
      </w:r>
      <w:r w:rsidRPr="195EEC71">
        <w:rPr>
          <w:lang w:val="en-US"/>
        </w:rPr>
        <w:t>Controlling : Zeitschrift für erfolgsorientierte Unternehmenssteuerung.</w:t>
      </w:r>
      <w:r w:rsidRPr="195EEC71">
        <w:rPr>
          <w:lang w:val="en-US"/>
        </w:rPr>
        <w:t xml:space="preserve"> </w:t>
      </w:r>
      <w:r w:rsidRPr="195EEC71">
        <w:rPr>
          <w:lang w:val="en-US"/>
        </w:rPr>
        <w:t>37</w:t>
      </w:r>
      <w:r w:rsidRPr="195EEC71">
        <w:rPr>
          <w:lang w:val="en-US"/>
        </w:rPr>
        <w:t xml:space="preserve">, </w:t>
      </w:r>
      <w:r w:rsidRPr="195EEC71">
        <w:rPr>
          <w:lang w:val="en-US"/>
        </w:rPr>
        <w:t>1</w:t>
      </w:r>
      <w:r w:rsidRPr="195EEC71">
        <w:rPr>
          <w:lang w:val="en-US"/>
        </w:rPr>
        <w:t xml:space="preserve">, </w:t>
      </w:r>
      <w:r w:rsidRPr="195EEC71">
        <w:rPr>
          <w:lang w:val="en-US"/>
        </w:rPr>
        <w:t>S. 47-53</w:t>
      </w:r>
      <w:r w:rsidRPr="195EEC71">
        <w:rPr>
          <w:lang w:val="en-US"/>
        </w:rPr>
        <w:t xml:space="preserve"> </w:t>
      </w:r>
      <w:r w:rsidRPr="195EEC71">
        <w:rPr>
          <w:lang w:val="en-US"/>
        </w:rPr>
        <w:t>9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Generation of Liquid Crystal Elastomer Fibers via a Wet Spinning Technology with Two-Stage Crosslinking</w:t>
      </w:r>
    </w:p>
    <w:p w:rsidRDefault="195EEC71" w:rsidR="195EEC71" w:rsidRPr="195EEC71" w:rsidP="195EEC71">
      <w:pPr>
        <w:pStyle w:val="body"/>
        <w:color w:val="000000"/>
      </w:pPr>
      <w:r w:rsidRPr="195EEC71">
        <w:rPr>
          <w:lang w:val="en-US"/>
        </w:rPr>
        <w:t>Benecke, L.</w:t>
      </w:r>
      <w:r w:rsidRPr="195EEC71">
        <w:rPr>
          <w:lang w:val="en-US"/>
        </w:rPr>
        <w:t xml:space="preserve">, Schwingshackl, S. A., Schyra, P., </w:t>
      </w:r>
      <w:r w:rsidRPr="195EEC71">
        <w:rPr>
          <w:lang w:val="en-US"/>
        </w:rPr>
        <w:t>Cherif, C.</w:t>
      </w:r>
      <w:r w:rsidRPr="195EEC71">
        <w:rPr>
          <w:lang w:val="en-US"/>
        </w:rPr>
        <w:t xml:space="preserve"> &amp; </w:t>
      </w:r>
      <w:r w:rsidRPr="195EEC71">
        <w:rPr>
          <w:lang w:val="en-US"/>
        </w:rPr>
        <w:t>Aibibu, D.</w:t>
      </w:r>
      <w:r w:rsidRPr="195EEC71">
        <w:rPr>
          <w:lang w:val="en-US"/>
        </w:rPr>
        <w:t xml:space="preserve">, </w:t>
      </w:r>
      <w:r w:rsidRPr="195EEC71">
        <w:rPr>
          <w:lang w:val="en-US"/>
        </w:rPr>
        <w:t>Feb. 2025</w:t>
      </w:r>
      <w:r w:rsidRPr="195EEC71">
        <w:rPr>
          <w:lang w:val="en-US"/>
        </w:rPr>
        <w:t xml:space="preserve">, </w:t>
      </w:r>
      <w:r w:rsidRPr="195EEC71">
        <w:rPr>
          <w:lang w:val="en-US"/>
        </w:rPr>
        <w:t xml:space="preserve">in: </w:t>
      </w:r>
      <w:r w:rsidRPr="195EEC71">
        <w:rPr>
          <w:lang w:val="en-US"/>
        </w:rPr>
        <w:t>Polymers.</w:t>
      </w:r>
      <w:r w:rsidRPr="195EEC71">
        <w:rPr>
          <w:lang w:val="en-US"/>
        </w:rPr>
        <w:t xml:space="preserve"> </w:t>
      </w:r>
      <w:r w:rsidRPr="195EEC71">
        <w:rPr>
          <w:lang w:val="en-US"/>
        </w:rPr>
        <w:t>17</w:t>
      </w:r>
      <w:r w:rsidRPr="195EEC71">
        <w:rPr>
          <w:lang w:val="en-US"/>
        </w:rPr>
        <w:t xml:space="preserve">, </w:t>
      </w:r>
      <w:r w:rsidRPr="195EEC71">
        <w:rPr>
          <w:lang w:val="en-US"/>
        </w:rPr>
        <w:t>4</w:t>
      </w:r>
      <w:r w:rsidRPr="195EEC71">
        <w:rPr>
          <w:lang w:val="en-US"/>
        </w:rPr>
        <w:t>, 494.</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Genomic reanalysis of a pan-European rare-disease resource yields new diagnoses</w:t>
      </w:r>
    </w:p>
    <w:p w:rsidRDefault="195EEC71" w:rsidR="195EEC71" w:rsidRPr="195EEC71" w:rsidP="195EEC71">
      <w:pPr>
        <w:pStyle w:val="body"/>
        <w:color w:val="000000"/>
      </w:pPr>
      <w:r w:rsidRPr="195EEC71">
        <w:rPr>
          <w:lang w:val="en-US"/>
        </w:rPr>
        <w:t>Solve-RD DITF-GENTURIS</w:t>
      </w:r>
      <w:r w:rsidRPr="195EEC71">
        <w:rPr>
          <w:lang w:val="en-US"/>
        </w:rPr>
        <w:t xml:space="preserve">, </w:t>
      </w:r>
      <w:r w:rsidRPr="195EEC71">
        <w:rPr>
          <w:lang w:val="en-US"/>
        </w:rPr>
        <w:t>Feb. 2025</w:t>
      </w:r>
      <w:r w:rsidRPr="195EEC71">
        <w:rPr>
          <w:lang w:val="en-US"/>
        </w:rPr>
        <w:t xml:space="preserve">, </w:t>
      </w:r>
      <w:r w:rsidRPr="195EEC71">
        <w:rPr>
          <w:lang w:val="en-US"/>
        </w:rPr>
        <w:t xml:space="preserve">in: </w:t>
      </w:r>
      <w:r w:rsidRPr="195EEC71">
        <w:rPr>
          <w:lang w:val="en-US"/>
        </w:rPr>
        <w:t>Nature medicine.</w:t>
      </w:r>
      <w:r w:rsidRPr="195EEC71">
        <w:rPr>
          <w:lang w:val="en-US"/>
        </w:rPr>
        <w:t xml:space="preserve"> </w:t>
      </w:r>
      <w:r w:rsidRPr="195EEC71">
        <w:rPr>
          <w:lang w:val="en-US"/>
        </w:rPr>
        <w:t>31</w:t>
      </w:r>
      <w:r w:rsidRPr="195EEC71">
        <w:rPr>
          <w:lang w:val="en-US"/>
        </w:rPr>
        <w:t xml:space="preserve">, </w:t>
      </w:r>
      <w:r w:rsidRPr="195EEC71">
        <w:rPr>
          <w:lang w:val="en-US"/>
        </w:rPr>
        <w:t>2</w:t>
      </w:r>
      <w:r w:rsidRPr="195EEC71">
        <w:rPr>
          <w:lang w:val="en-US"/>
        </w:rPr>
        <w:t xml:space="preserve">, </w:t>
      </w:r>
      <w:r w:rsidRPr="195EEC71">
        <w:rPr>
          <w:lang w:val="en-US"/>
        </w:rPr>
        <w:t>S. 478-489</w:t>
      </w:r>
      <w:r w:rsidRPr="195EEC71">
        <w:rPr>
          <w:lang w:val="en-US"/>
        </w:rPr>
        <w:t xml:space="preserve"> </w:t>
      </w:r>
      <w:r w:rsidRPr="195EEC71">
        <w:rPr>
          <w:lang w:val="en-US"/>
        </w:rPr>
        <w:t>12 S.</w:t>
      </w:r>
      <w:r w:rsidRPr="195EEC71">
        <w:rPr>
          <w:lang w:val="en-US"/>
        </w:rPr>
        <w:t>, 206.</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Graft-versus-host disease after anti-CD19 chimeric antigen receptor T-cell therapy following allogeneic hematopoietic cell transplantation: a transplant complications and paediatric diseases working parties joint EBMT study</w:t>
      </w:r>
    </w:p>
    <w:p w:rsidRDefault="195EEC71" w:rsidR="195EEC71" w:rsidRPr="195EEC71" w:rsidP="195EEC71">
      <w:pPr>
        <w:pStyle w:val="body"/>
        <w:color w:val="000000"/>
      </w:pPr>
      <w:r w:rsidRPr="195EEC71">
        <w:rPr>
          <w:lang w:val="en-US"/>
        </w:rPr>
        <w:t xml:space="preserve">Ortí, G., Peczynski, C., Boreland, W., O’Reilly, M., von Bonin, M., Balduzzi, A., Besley, C., Kalwak, K., Ryhänen, S., Güngör, T., Wynn, R. F., Bader, P., Mielke, S., Blaise, D., Amrolia, P., Yakoub-Agha, I., Calkoen, F., Schubert, M. L., Potter, V., Pichler, H., Kröger, N., Kwon, M., Sengeloev, H., Torrent, A., Chalandon, Y., van Gorkom, G., Koenecke, C., Graham, C., Schoemans, H., Moiseev, I., Penack, O. &amp; Peric, Z., </w:t>
      </w:r>
      <w:r w:rsidRPr="195EEC71">
        <w:rPr>
          <w:lang w:val="en-US"/>
        </w:rPr>
        <w:t>Feb. 2025</w:t>
      </w:r>
      <w:r w:rsidRPr="195EEC71">
        <w:rPr>
          <w:lang w:val="en-US"/>
        </w:rPr>
        <w:t xml:space="preserve">, </w:t>
      </w:r>
      <w:r w:rsidRPr="195EEC71">
        <w:rPr>
          <w:lang w:val="en-US"/>
        </w:rPr>
        <w:t xml:space="preserve">in: </w:t>
      </w:r>
      <w:r w:rsidRPr="195EEC71">
        <w:rPr>
          <w:lang w:val="en-US"/>
        </w:rPr>
        <w:t>Leukemia.</w:t>
      </w:r>
      <w:r w:rsidRPr="195EEC71">
        <w:rPr>
          <w:lang w:val="en-US"/>
        </w:rPr>
        <w:t xml:space="preserve"> </w:t>
      </w:r>
      <w:r w:rsidRPr="195EEC71">
        <w:rPr>
          <w:lang w:val="en-US"/>
        </w:rPr>
        <w:t>39</w:t>
      </w:r>
      <w:r w:rsidRPr="195EEC71">
        <w:rPr>
          <w:lang w:val="en-US"/>
        </w:rPr>
        <w:t xml:space="preserve">, </w:t>
      </w:r>
      <w:r w:rsidRPr="195EEC71">
        <w:rPr>
          <w:lang w:val="en-US"/>
        </w:rPr>
        <w:t>2</w:t>
      </w:r>
      <w:r w:rsidRPr="195EEC71">
        <w:rPr>
          <w:lang w:val="en-US"/>
        </w:rPr>
        <w:t xml:space="preserve">, </w:t>
      </w:r>
      <w:r w:rsidRPr="195EEC71">
        <w:rPr>
          <w:lang w:val="en-US"/>
        </w:rPr>
        <w:t>S. 431–437</w:t>
      </w:r>
      <w:r w:rsidRPr="195EEC71">
        <w:rPr>
          <w:lang w:val="en-US"/>
        </w:rPr>
        <w:t xml:space="preserve"> </w:t>
      </w:r>
      <w:r w:rsidRPr="195EEC71">
        <w:rPr>
          <w:lang w:val="en-US"/>
        </w:rPr>
        <w:t>7 S.</w:t>
      </w:r>
      <w:r w:rsidRPr="195EEC71">
        <w:rPr>
          <w:lang w:val="en-US"/>
        </w:rPr>
        <w:t>, 2227.</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Graphene/fabric-based sensors for low-to-mid-range acoustic signals</w:t>
      </w:r>
    </w:p>
    <w:p w:rsidRDefault="195EEC71" w:rsidR="195EEC71" w:rsidRPr="195EEC71" w:rsidP="195EEC71">
      <w:pPr>
        <w:pStyle w:val="body"/>
        <w:color w:val="000000"/>
      </w:pPr>
      <w:r w:rsidRPr="195EEC71">
        <w:rPr>
          <w:lang w:val="en-US"/>
        </w:rPr>
        <w:t xml:space="preserve">Chakraborthy, A., </w:t>
      </w:r>
      <w:r w:rsidRPr="195EEC71">
        <w:rPr>
          <w:lang w:val="en-US"/>
        </w:rPr>
        <w:t>Özer, M. S.</w:t>
      </w:r>
      <w:r w:rsidRPr="195EEC71">
        <w:rPr>
          <w:lang w:val="en-US"/>
        </w:rPr>
        <w:t xml:space="preserve">, Harija, H., </w:t>
      </w:r>
      <w:r w:rsidRPr="195EEC71">
        <w:rPr>
          <w:lang w:val="en-US"/>
        </w:rPr>
        <w:t>Nuthalapati, S.</w:t>
      </w:r>
      <w:r w:rsidRPr="195EEC71">
        <w:rPr>
          <w:lang w:val="en-US"/>
        </w:rPr>
        <w:t xml:space="preserve">, Nag, A., Alahi, M. E. E. &amp; </w:t>
      </w:r>
      <w:r w:rsidRPr="195EEC71">
        <w:rPr>
          <w:lang w:val="en-US"/>
        </w:rPr>
        <w:t>Altinsoy, M. E.</w:t>
      </w:r>
      <w:r w:rsidRPr="195EEC71">
        <w:rPr>
          <w:lang w:val="en-US"/>
        </w:rPr>
        <w:t xml:space="preserve">, </w:t>
      </w:r>
      <w:r w:rsidRPr="195EEC71">
        <w:rPr>
          <w:lang w:val="en-US"/>
        </w:rPr>
        <w:t>Feb. 2025</w:t>
      </w:r>
      <w:r w:rsidRPr="195EEC71">
        <w:rPr>
          <w:lang w:val="en-US"/>
        </w:rPr>
        <w:t xml:space="preserve">, </w:t>
      </w:r>
      <w:r w:rsidRPr="195EEC71">
        <w:rPr>
          <w:lang w:val="en-US"/>
        </w:rPr>
        <w:t xml:space="preserve">in: </w:t>
      </w:r>
      <w:r w:rsidRPr="195EEC71">
        <w:rPr>
          <w:lang w:val="en-US"/>
        </w:rPr>
        <w:t>Sensors and Actuators A: Physical.</w:t>
      </w:r>
      <w:r w:rsidRPr="195EEC71">
        <w:rPr>
          <w:lang w:val="en-US"/>
        </w:rPr>
        <w:t xml:space="preserve"> </w:t>
      </w:r>
      <w:r w:rsidRPr="195EEC71">
        <w:rPr>
          <w:lang w:val="en-US"/>
        </w:rPr>
        <w:t>382</w:t>
      </w:r>
      <w:r w:rsidRPr="195EEC71">
        <w:rPr>
          <w:lang w:val="en-US"/>
        </w:rPr>
        <w:t>, 116133.</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High Power Density Micro Thermoelectric Generators for Powering IoTs</w:t>
      </w:r>
    </w:p>
    <w:p w:rsidRDefault="195EEC71" w:rsidR="195EEC71" w:rsidRPr="195EEC71" w:rsidP="195EEC71">
      <w:pPr>
        <w:pStyle w:val="body"/>
        <w:color w:val="000000"/>
      </w:pPr>
      <w:r w:rsidRPr="195EEC71">
        <w:rPr>
          <w:lang w:val="en-US"/>
        </w:rPr>
        <w:t xml:space="preserve">Dutt, A. S., Pulumati, N. B., Deng, K., </w:t>
      </w:r>
      <w:r w:rsidRPr="195EEC71">
        <w:rPr>
          <w:lang w:val="en-US"/>
        </w:rPr>
        <w:t>Wagner, J.</w:t>
      </w:r>
      <w:r w:rsidRPr="195EEC71">
        <w:rPr>
          <w:lang w:val="en-US"/>
        </w:rPr>
        <w:t xml:space="preserve">, Brönner, A., Ellinger, F., Schierning, G., Nielsch, K. &amp; Reith, H., </w:t>
      </w:r>
      <w:r w:rsidRPr="195EEC71">
        <w:rPr>
          <w:lang w:val="en-US"/>
        </w:rPr>
        <w:t>Feb. 2025</w:t>
      </w:r>
      <w:r w:rsidRPr="195EEC71">
        <w:rPr>
          <w:lang w:val="en-US"/>
        </w:rPr>
        <w:t xml:space="preserve">, </w:t>
      </w:r>
      <w:r w:rsidRPr="195EEC71">
        <w:rPr>
          <w:lang w:val="en-US"/>
        </w:rPr>
        <w:t xml:space="preserve">in: </w:t>
      </w:r>
      <w:r w:rsidRPr="195EEC71">
        <w:rPr>
          <w:lang w:val="en-US"/>
        </w:rPr>
        <w:t>Advanced electronic materials.</w:t>
      </w:r>
      <w:r w:rsidRPr="195EEC71">
        <w:rPr>
          <w:lang w:val="en-US"/>
        </w:rPr>
        <w:t xml:space="preserve"> </w:t>
      </w:r>
      <w:r w:rsidRPr="195EEC71">
        <w:rPr>
          <w:lang w:val="en-US"/>
        </w:rPr>
        <w:t>11</w:t>
      </w:r>
      <w:r w:rsidRPr="195EEC71">
        <w:rPr>
          <w:lang w:val="en-US"/>
        </w:rPr>
        <w:t xml:space="preserve">, </w:t>
      </w:r>
      <w:r w:rsidRPr="195EEC71">
        <w:rPr>
          <w:lang w:val="en-US"/>
        </w:rPr>
        <w:t>2</w:t>
      </w:r>
      <w:r w:rsidRPr="195EEC71">
        <w:rPr>
          <w:lang w:val="en-US"/>
        </w:rPr>
        <w:t>, 2400198.</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Hybrid closed-loop insulin therapy and risk of severe hypoglycaemia and diabetic ketoacidosis in young people (aged 2-20 years) with type 1 diabetes: a population-based study</w:t>
      </w:r>
    </w:p>
    <w:p w:rsidRDefault="195EEC71" w:rsidR="195EEC71" w:rsidRPr="195EEC71" w:rsidP="195EEC71">
      <w:pPr>
        <w:pStyle w:val="body"/>
        <w:color w:val="000000"/>
      </w:pPr>
      <w:r w:rsidRPr="195EEC71">
        <w:rPr>
          <w:lang w:val="en-US"/>
        </w:rPr>
        <w:t xml:space="preserve">Karges, B., Rosenbauer, J., Stahl-Pehe, A., Flury, M., Biester, T., Tauschmann, M., Lilienthal, E., Hamann, J., Galler, A. &amp; Holl, R. W., </w:t>
      </w:r>
      <w:r w:rsidRPr="195EEC71">
        <w:rPr>
          <w:lang w:val="en-US"/>
        </w:rPr>
        <w:t>Feb. 2025</w:t>
      </w:r>
      <w:r w:rsidRPr="195EEC71">
        <w:rPr>
          <w:lang w:val="en-US"/>
        </w:rPr>
        <w:t xml:space="preserve">, </w:t>
      </w:r>
      <w:r w:rsidRPr="195EEC71">
        <w:rPr>
          <w:lang w:val="en-US"/>
        </w:rPr>
        <w:t xml:space="preserve">in: </w:t>
      </w:r>
      <w:r w:rsidRPr="195EEC71">
        <w:rPr>
          <w:lang w:val="en-US"/>
        </w:rPr>
        <w:t>The Lancet. Diabetes &amp; endocrinology.</w:t>
      </w:r>
      <w:r w:rsidRPr="195EEC71">
        <w:rPr>
          <w:lang w:val="en-US"/>
        </w:rPr>
        <w:t xml:space="preserve"> </w:t>
      </w:r>
      <w:r w:rsidRPr="195EEC71">
        <w:rPr>
          <w:lang w:val="en-US"/>
        </w:rPr>
        <w:t>13</w:t>
      </w:r>
      <w:r w:rsidRPr="195EEC71">
        <w:rPr>
          <w:lang w:val="en-US"/>
        </w:rPr>
        <w:t xml:space="preserve">, </w:t>
      </w:r>
      <w:r w:rsidRPr="195EEC71">
        <w:rPr>
          <w:lang w:val="en-US"/>
        </w:rPr>
        <w:t>2</w:t>
      </w:r>
      <w:r w:rsidRPr="195EEC71">
        <w:rPr>
          <w:lang w:val="en-US"/>
        </w:rPr>
        <w:t xml:space="preserve">, </w:t>
      </w:r>
      <w:r w:rsidRPr="195EEC71">
        <w:rPr>
          <w:lang w:val="en-US"/>
        </w:rPr>
        <w:t>S. 88-96</w:t>
      </w:r>
      <w:r w:rsidRPr="195EEC71">
        <w:rPr>
          <w:lang w:val="en-US"/>
        </w:rPr>
        <w:t xml:space="preserve"> </w:t>
      </w:r>
      <w:r w:rsidRPr="195EEC71">
        <w:rPr>
          <w:lang w:val="en-US"/>
        </w:rPr>
        <w:t>9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Hydrogen Economy Index – A comparative assessment of the political and economic perspective in the MENA region for a clean hydrogen economy</w:t>
      </w:r>
    </w:p>
    <w:p w:rsidRDefault="195EEC71" w:rsidR="195EEC71" w:rsidRPr="195EEC71" w:rsidP="195EEC71">
      <w:pPr>
        <w:pStyle w:val="body"/>
        <w:color w:val="000000"/>
      </w:pPr>
      <w:r w:rsidRPr="195EEC71">
        <w:rPr>
          <w:lang w:val="en-US"/>
        </w:rPr>
        <w:t xml:space="preserve">Baumgarten, J., Schneider, C. P. &amp; </w:t>
      </w:r>
      <w:r w:rsidRPr="195EEC71">
        <w:rPr>
          <w:lang w:val="en-US"/>
        </w:rPr>
        <w:t>Möst, D.</w:t>
      </w:r>
      <w:r w:rsidRPr="195EEC71">
        <w:rPr>
          <w:lang w:val="en-US"/>
        </w:rPr>
        <w:t xml:space="preserve">, </w:t>
      </w:r>
      <w:r w:rsidRPr="195EEC71">
        <w:rPr>
          <w:lang w:val="en-US"/>
        </w:rPr>
        <w:t>Feb. 2025</w:t>
      </w:r>
      <w:r w:rsidRPr="195EEC71">
        <w:rPr>
          <w:lang w:val="en-US"/>
        </w:rPr>
        <w:t xml:space="preserve">, </w:t>
      </w:r>
      <w:r w:rsidRPr="195EEC71">
        <w:rPr>
          <w:lang w:val="en-US"/>
        </w:rPr>
        <w:t xml:space="preserve">in: </w:t>
      </w:r>
      <w:r w:rsidRPr="195EEC71">
        <w:rPr>
          <w:lang w:val="en-US"/>
        </w:rPr>
        <w:t>International journal of hydrogen energy.</w:t>
      </w:r>
      <w:r w:rsidRPr="195EEC71">
        <w:rPr>
          <w:lang w:val="en-US"/>
        </w:rPr>
        <w:t xml:space="preserve"> </w:t>
      </w:r>
      <w:r w:rsidRPr="195EEC71">
        <w:rPr>
          <w:lang w:val="en-US"/>
        </w:rPr>
        <w:t>101</w:t>
      </w:r>
      <w:r w:rsidRPr="195EEC71">
        <w:rPr>
          <w:lang w:val="en-US"/>
        </w:rPr>
        <w:t xml:space="preserve">, </w:t>
      </w:r>
      <w:r w:rsidRPr="195EEC71">
        <w:rPr>
          <w:lang w:val="en-US"/>
        </w:rPr>
        <w:t>S. 1503-1517</w:t>
      </w:r>
      <w:r w:rsidRPr="195EEC71">
        <w:rPr>
          <w:lang w:val="en-US"/>
        </w:rPr>
        <w:t xml:space="preserve"> </w:t>
      </w:r>
      <w:r w:rsidRPr="195EEC71">
        <w:rPr>
          <w:lang w:val="en-US"/>
        </w:rPr>
        <w:t>15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Influence of experience level on determining weld diameter in resistance spot welding</w:t>
      </w:r>
    </w:p>
    <w:p w:rsidRDefault="195EEC71" w:rsidR="195EEC71" w:rsidRPr="195EEC71" w:rsidP="195EEC71">
      <w:pPr>
        <w:pStyle w:val="body"/>
        <w:color w:val="000000"/>
      </w:pPr>
      <w:r w:rsidRPr="195EEC71">
        <w:rPr>
          <w:lang w:val="en-US"/>
        </w:rPr>
        <w:t xml:space="preserve">Mathiszik, C., Nopper, B., Koal, J., Füssel, U. &amp; Schmale, H. C., </w:t>
      </w:r>
      <w:r w:rsidRPr="195EEC71">
        <w:rPr>
          <w:lang w:val="en-US"/>
        </w:rPr>
        <w:t>Feb. 2025</w:t>
      </w:r>
      <w:r w:rsidRPr="195EEC71">
        <w:rPr>
          <w:lang w:val="en-US"/>
        </w:rPr>
        <w:t xml:space="preserve">, </w:t>
      </w:r>
      <w:r w:rsidRPr="195EEC71">
        <w:rPr>
          <w:lang w:val="en-US"/>
        </w:rPr>
        <w:t xml:space="preserve">in: </w:t>
      </w:r>
      <w:r w:rsidRPr="195EEC71">
        <w:rPr>
          <w:lang w:val="en-US"/>
        </w:rPr>
        <w:t>Welding in the world.</w:t>
      </w:r>
      <w:r w:rsidRPr="195EEC71">
        <w:rPr>
          <w:lang w:val="en-US"/>
        </w:rPr>
        <w:t xml:space="preserve"> </w:t>
      </w:r>
      <w:r w:rsidRPr="195EEC71">
        <w:rPr>
          <w:lang w:val="en-US"/>
        </w:rPr>
        <w:t>69</w:t>
      </w:r>
      <w:r w:rsidRPr="195EEC71">
        <w:rPr>
          <w:lang w:val="en-US"/>
        </w:rPr>
        <w:t xml:space="preserve">, </w:t>
      </w:r>
      <w:r w:rsidRPr="195EEC71">
        <w:rPr>
          <w:lang w:val="en-US"/>
        </w:rPr>
        <w:t>2</w:t>
      </w:r>
      <w:r w:rsidRPr="195EEC71">
        <w:rPr>
          <w:lang w:val="en-US"/>
        </w:rPr>
        <w:t xml:space="preserve">, </w:t>
      </w:r>
      <w:r w:rsidRPr="195EEC71">
        <w:rPr>
          <w:lang w:val="en-US"/>
        </w:rPr>
        <w:t>S. 483-497</w:t>
      </w:r>
      <w:r w:rsidRPr="195EEC71">
        <w:rPr>
          <w:lang w:val="en-US"/>
        </w:rPr>
        <w:t xml:space="preserve"> </w:t>
      </w:r>
      <w:r w:rsidRPr="195EEC71">
        <w:rPr>
          <w:lang w:val="en-US"/>
        </w:rPr>
        <w:t>15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In-Network Quantum Computing for Future 6G Networks</w:t>
      </w:r>
    </w:p>
    <w:p w:rsidRDefault="195EEC71" w:rsidR="195EEC71" w:rsidRPr="195EEC71" w:rsidP="195EEC71">
      <w:pPr>
        <w:pStyle w:val="body"/>
        <w:color w:val="000000"/>
      </w:pPr>
      <w:r w:rsidRPr="195EEC71">
        <w:rPr>
          <w:lang w:val="en-US"/>
        </w:rPr>
        <w:t xml:space="preserve">Urgelles, H., Maheshwari, S., Nande, S. S., Bassoli, R., </w:t>
      </w:r>
      <w:r w:rsidRPr="195EEC71">
        <w:rPr>
          <w:lang w:val="en-US"/>
        </w:rPr>
        <w:t>Fitzek, F. H. P.</w:t>
      </w:r>
      <w:r w:rsidRPr="195EEC71">
        <w:rPr>
          <w:lang w:val="en-US"/>
        </w:rPr>
        <w:t xml:space="preserve"> &amp; Monserrat, J. F., </w:t>
      </w:r>
      <w:r w:rsidRPr="195EEC71">
        <w:rPr>
          <w:lang w:val="en-US"/>
        </w:rPr>
        <w:t>Feb. 2025</w:t>
      </w:r>
      <w:r w:rsidRPr="195EEC71">
        <w:rPr>
          <w:lang w:val="en-US"/>
        </w:rPr>
        <w:t xml:space="preserve">, </w:t>
      </w:r>
      <w:r w:rsidRPr="195EEC71">
        <w:rPr>
          <w:lang w:val="en-US"/>
        </w:rPr>
        <w:t xml:space="preserve">in: </w:t>
      </w:r>
      <w:r w:rsidRPr="195EEC71">
        <w:rPr>
          <w:lang w:val="en-US"/>
        </w:rPr>
        <w:t>Advanced Quantum Technologies.</w:t>
      </w:r>
      <w:r w:rsidRPr="195EEC71">
        <w:rPr>
          <w:lang w:val="en-US"/>
        </w:rPr>
        <w:t xml:space="preserve"> </w:t>
      </w:r>
      <w:r w:rsidRPr="195EEC71">
        <w:rPr>
          <w:lang w:val="en-US"/>
        </w:rPr>
        <w:t>8</w:t>
      </w:r>
      <w:r w:rsidRPr="195EEC71">
        <w:rPr>
          <w:lang w:val="en-US"/>
        </w:rPr>
        <w:t xml:space="preserve">, </w:t>
      </w:r>
      <w:r w:rsidRPr="195EEC71">
        <w:rPr>
          <w:lang w:val="en-US"/>
        </w:rPr>
        <w:t>2</w:t>
      </w:r>
      <w:r w:rsidRPr="195EEC71">
        <w:rPr>
          <w:lang w:val="en-US"/>
        </w:rPr>
        <w:t xml:space="preserve">, </w:t>
      </w:r>
      <w:r w:rsidRPr="195EEC71">
        <w:rPr>
          <w:lang w:val="en-US"/>
        </w:rPr>
        <w:t>12 S.</w:t>
      </w:r>
      <w:r w:rsidRPr="195EEC71">
        <w:rPr>
          <w:lang w:val="en-US"/>
        </w:rPr>
        <w:t>, 2300334.</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Investigations into the swelling pressure of wood as a function of the anatomical direction</w:t>
      </w:r>
    </w:p>
    <w:p w:rsidRDefault="195EEC71" w:rsidR="195EEC71" w:rsidRPr="195EEC71" w:rsidP="195EEC71">
      <w:pPr>
        <w:pStyle w:val="body"/>
        <w:color w:val="000000"/>
      </w:pPr>
      <w:r w:rsidRPr="195EEC71">
        <w:rPr>
          <w:lang w:val="en-US"/>
        </w:rPr>
        <w:t>Zauer, M.</w:t>
      </w:r>
      <w:r w:rsidRPr="195EEC71">
        <w:rPr>
          <w:lang w:val="en-US"/>
        </w:rPr>
        <w:t xml:space="preserve">, Porath, J., </w:t>
      </w:r>
      <w:r w:rsidRPr="195EEC71">
        <w:rPr>
          <w:lang w:val="en-US"/>
        </w:rPr>
        <w:t>Krüger, R.</w:t>
      </w:r>
      <w:r w:rsidRPr="195EEC71">
        <w:rPr>
          <w:lang w:val="en-US"/>
        </w:rPr>
        <w:t xml:space="preserve"> &amp; </w:t>
      </w:r>
      <w:r w:rsidRPr="195EEC71">
        <w:rPr>
          <w:lang w:val="en-US"/>
        </w:rPr>
        <w:t>Wagenführ, A.</w:t>
      </w:r>
      <w:r w:rsidRPr="195EEC71">
        <w:rPr>
          <w:lang w:val="en-US"/>
        </w:rPr>
        <w:t xml:space="preserve">, </w:t>
      </w:r>
      <w:r w:rsidRPr="195EEC71">
        <w:rPr>
          <w:lang w:val="en-US"/>
        </w:rPr>
        <w:t>Feb. 2025</w:t>
      </w:r>
      <w:r w:rsidRPr="195EEC71">
        <w:rPr>
          <w:lang w:val="en-US"/>
        </w:rPr>
        <w:t xml:space="preserve">, </w:t>
      </w:r>
      <w:r w:rsidRPr="195EEC71">
        <w:rPr>
          <w:lang w:val="en-US"/>
        </w:rPr>
        <w:t xml:space="preserve">in: </w:t>
      </w:r>
      <w:r w:rsidRPr="195EEC71">
        <w:rPr>
          <w:lang w:val="en-US"/>
        </w:rPr>
        <w:t>Physics Open.</w:t>
      </w:r>
      <w:r w:rsidRPr="195EEC71">
        <w:rPr>
          <w:lang w:val="en-US"/>
        </w:rPr>
        <w:t xml:space="preserve"> </w:t>
      </w:r>
      <w:r w:rsidRPr="195EEC71">
        <w:rPr>
          <w:lang w:val="en-US"/>
        </w:rPr>
        <w:t>22</w:t>
      </w:r>
      <w:r w:rsidRPr="195EEC71">
        <w:rPr>
          <w:lang w:val="en-US"/>
        </w:rPr>
        <w:t>, 100244.</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Kriterien für die Weiterbildungsbefugnis zur Facharztkompetenz Innere Medizin und Rheumatologie – ein Positionspapier der Deutschen Gesellschaft für Rheumatologie und Klinische Immunologie</w:t>
      </w:r>
    </w:p>
    <w:p w:rsidRDefault="195EEC71" w:rsidR="195EEC71" w:rsidRPr="195EEC71" w:rsidP="195EEC71">
      <w:pPr>
        <w:pStyle w:val="body"/>
        <w:color w:val="000000"/>
      </w:pPr>
      <w:r w:rsidRPr="195EEC71">
        <w:rPr>
          <w:lang w:val="en-US"/>
        </w:rPr>
        <w:t xml:space="preserve">Pfeil, A., Fleck, M., Aringer, M., Baraliakos, X., Ernst, D., Haase, I., Hillebrecht, C., Hoyer, B. F., Keyßer, G., Kötter, I., Krause, A., Krusche, M., Lorenz, H. M., Proft, F., Schuch, F., Vossen, D., Voormann, A., Wagner, U., Wollenhaupt, J. &amp; Specker, C., </w:t>
      </w:r>
      <w:r w:rsidRPr="195EEC71">
        <w:rPr>
          <w:lang w:val="en-US"/>
        </w:rPr>
        <w:t>Feb. 2025</w:t>
      </w:r>
      <w:r w:rsidRPr="195EEC71">
        <w:rPr>
          <w:lang w:val="en-US"/>
        </w:rPr>
        <w:t xml:space="preserve">, </w:t>
      </w:r>
      <w:r w:rsidRPr="195EEC71">
        <w:rPr>
          <w:lang w:val="en-US"/>
        </w:rPr>
        <w:t xml:space="preserve">in: </w:t>
      </w:r>
      <w:r w:rsidRPr="195EEC71">
        <w:rPr>
          <w:lang w:val="en-US"/>
        </w:rPr>
        <w:t>Zeitschrift fur Rheumatologie.</w:t>
      </w:r>
      <w:r w:rsidRPr="195EEC71">
        <w:rPr>
          <w:lang w:val="en-US"/>
        </w:rPr>
        <w:t xml:space="preserve"> </w:t>
      </w:r>
      <w:r w:rsidRPr="195EEC71">
        <w:rPr>
          <w:lang w:val="en-US"/>
        </w:rPr>
        <w:t>84</w:t>
      </w:r>
      <w:r w:rsidRPr="195EEC71">
        <w:rPr>
          <w:lang w:val="en-US"/>
        </w:rPr>
        <w:t xml:space="preserve">, </w:t>
      </w:r>
      <w:r w:rsidRPr="195EEC71">
        <w:rPr>
          <w:lang w:val="en-US"/>
        </w:rPr>
        <w:t>1</w:t>
      </w:r>
      <w:r w:rsidRPr="195EEC71">
        <w:rPr>
          <w:lang w:val="en-US"/>
        </w:rPr>
        <w:t xml:space="preserve">, </w:t>
      </w:r>
      <w:r w:rsidRPr="195EEC71">
        <w:rPr>
          <w:lang w:val="en-US"/>
        </w:rPr>
        <w:t>S. 59-67</w:t>
      </w:r>
      <w:r w:rsidRPr="195EEC71">
        <w:rPr>
          <w:lang w:val="en-US"/>
        </w:rPr>
        <w:t xml:space="preserve"> </w:t>
      </w:r>
      <w:r w:rsidRPr="195EEC71">
        <w:rPr>
          <w:lang w:val="en-US"/>
        </w:rPr>
        <w:t>9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Übersichtsartikel (Review)</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Linking gender role orientation and value orientation to predict commercial and social intention among entrepreneurs</w:t>
      </w:r>
    </w:p>
    <w:p w:rsidRDefault="195EEC71" w:rsidR="195EEC71" w:rsidRPr="195EEC71" w:rsidP="195EEC71">
      <w:pPr>
        <w:pStyle w:val="body"/>
        <w:color w:val="000000"/>
      </w:pPr>
      <w:r w:rsidRPr="195EEC71">
        <w:rPr>
          <w:lang w:val="en-US"/>
        </w:rPr>
        <w:t xml:space="preserve">Rinsdorf, L., Palmer, C. &amp; Kruse, P., </w:t>
      </w:r>
      <w:r w:rsidRPr="195EEC71">
        <w:rPr>
          <w:lang w:val="en-US"/>
        </w:rPr>
        <w:t>Feb. 2025</w:t>
      </w:r>
      <w:r w:rsidRPr="195EEC71">
        <w:rPr>
          <w:lang w:val="en-US"/>
        </w:rPr>
        <w:t xml:space="preserve">, </w:t>
      </w:r>
      <w:r w:rsidRPr="195EEC71">
        <w:rPr>
          <w:lang w:val="en-US"/>
        </w:rPr>
        <w:t xml:space="preserve">in: </w:t>
      </w:r>
      <w:r w:rsidRPr="195EEC71">
        <w:rPr>
          <w:lang w:val="en-US"/>
        </w:rPr>
        <w:t>International Journal of Gender and Entrepreneurship.</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Long/post-COVID in children and adolescents: symptom onset and recovery after one year based on healthcare records in Germany</w:t>
      </w:r>
    </w:p>
    <w:p w:rsidRDefault="195EEC71" w:rsidR="195EEC71" w:rsidRPr="195EEC71" w:rsidP="195EEC71">
      <w:pPr>
        <w:pStyle w:val="body"/>
        <w:color w:val="000000"/>
      </w:pPr>
      <w:r w:rsidRPr="195EEC71">
        <w:rPr>
          <w:lang w:val="en-US"/>
        </w:rPr>
        <w:t>Ehm, F.</w:t>
      </w:r>
      <w:r w:rsidRPr="195EEC71">
        <w:rPr>
          <w:lang w:val="en-US"/>
        </w:rPr>
        <w:t xml:space="preserve"> (Erstautor:in), Tesch, F., Menzer, S., Loser, F., Bechmann, L., Vivirito, A., Wende, D., Batram, M., Buschmann, T., Ludwig, M., Roessler, M., Seifert, M., Sarganas Margolis, G., Reitzle, L., Koenig, C., Schulte, C., Ballesteros, P., Bassler, S., Bitterer, T., Riederer, C., Berner, R., Scheidt-Nave, C., Schmitt, J. &amp; Toepfner, N. (Letztautor:in), </w:t>
      </w:r>
      <w:r w:rsidRPr="195EEC71">
        <w:rPr>
          <w:lang w:val="en-US"/>
        </w:rPr>
        <w:t>Feb. 2025</w:t>
      </w:r>
      <w:r w:rsidRPr="195EEC71">
        <w:rPr>
          <w:lang w:val="en-US"/>
        </w:rPr>
        <w:t xml:space="preserve">, </w:t>
      </w:r>
      <w:r w:rsidRPr="195EEC71">
        <w:rPr>
          <w:lang w:val="en-US"/>
        </w:rPr>
        <w:t xml:space="preserve">in: </w:t>
      </w:r>
      <w:r w:rsidRPr="195EEC71">
        <w:rPr>
          <w:lang w:val="en-US"/>
        </w:rPr>
        <w:t>Infection.</w:t>
      </w:r>
      <w:r w:rsidRPr="195EEC71">
        <w:rPr>
          <w:lang w:val="en-US"/>
        </w:rPr>
        <w:t xml:space="preserve"> </w:t>
      </w:r>
      <w:r w:rsidRPr="195EEC71">
        <w:rPr>
          <w:lang w:val="en-US"/>
        </w:rPr>
        <w:t>53</w:t>
      </w:r>
      <w:r w:rsidRPr="195EEC71">
        <w:rPr>
          <w:lang w:val="en-US"/>
        </w:rPr>
        <w:t xml:space="preserve">, </w:t>
      </w:r>
      <w:r w:rsidRPr="195EEC71">
        <w:rPr>
          <w:lang w:val="en-US"/>
        </w:rPr>
        <w:t>1</w:t>
      </w:r>
      <w:r w:rsidRPr="195EEC71">
        <w:rPr>
          <w:lang w:val="en-US"/>
        </w:rPr>
        <w:t xml:space="preserve">, </w:t>
      </w:r>
      <w:r w:rsidRPr="195EEC71">
        <w:rPr>
          <w:lang w:val="en-US"/>
        </w:rPr>
        <w:t>S. 415–426</w:t>
      </w:r>
      <w:r w:rsidRPr="195EEC71">
        <w:rPr>
          <w:lang w:val="en-US"/>
        </w:rPr>
        <w:t xml:space="preserve"> </w:t>
      </w:r>
      <w:r w:rsidRPr="195EEC71">
        <w:rPr>
          <w:lang w:val="en-US"/>
        </w:rPr>
        <w:t>12 S.</w:t>
      </w:r>
      <w:r w:rsidRPr="195EEC71">
        <w:rPr>
          <w:lang w:val="en-US"/>
        </w:rPr>
        <w:t>, e482.</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Long-term characteristics and outcomes of septic critically ill patients with and without COVID-19</w:t>
      </w:r>
    </w:p>
    <w:p w:rsidRDefault="195EEC71" w:rsidR="195EEC71" w:rsidRPr="195EEC71" w:rsidP="195EEC71">
      <w:pPr>
        <w:pStyle w:val="body"/>
        <w:color w:val="000000"/>
      </w:pPr>
      <w:r w:rsidRPr="195EEC71">
        <w:rPr>
          <w:rStyle w:val="properties_label"/>
          <w:lang w:val="en-US"/>
        </w:rPr>
        <w:t xml:space="preserve">Titel in Übersetzung: </w:t>
      </w:r>
      <w:r w:rsidRPr="195EEC71">
        <w:rPr>
          <w:lang w:val="en-US"/>
        </w:rPr>
        <w:t xml:space="preserve">: </w:t>
      </w:r>
      <w:r w:rsidRPr="195EEC71">
        <w:rPr>
          <w:rStyle w:val="properties_value"/>
          <w:lang w:val="en-US"/>
        </w:rPr>
        <w:t>Langfristige Merkmale und Ergebnisse bei septischen Schwerstkranken mit und ohne COVID-19</w:t>
      </w:r>
      <w:r w:rsidRPr="195EEC71">
        <w:rPr>
          <w:lang w:val="en-US"/>
        </w:rPr>
        <w:t xml:space="preserve">Niebhagen, F. (Gemeinsame:r Erstautor:in), Heubner, L. (Gemeinsame:r Erstautor:in), </w:t>
      </w:r>
      <w:r w:rsidRPr="195EEC71">
        <w:rPr>
          <w:lang w:val="en-US"/>
        </w:rPr>
        <w:t>Kirsch, A.</w:t>
      </w:r>
      <w:r w:rsidRPr="195EEC71">
        <w:rPr>
          <w:lang w:val="en-US"/>
        </w:rPr>
        <w:t xml:space="preserve">, Güldner, A., Held, H.-C., Schneider, R., Bodechtel, U., Mehrholz, J., Koch, T., Menk, M. (Gemeinsame:r Letztautor:in) &amp; Spieth, P. M. (Gemeinsame:r Letztautor:in), </w:t>
      </w:r>
      <w:r w:rsidRPr="195EEC71">
        <w:rPr>
          <w:lang w:val="en-US"/>
        </w:rPr>
        <w:t>Feb. 2025</w:t>
      </w:r>
      <w:r w:rsidRPr="195EEC71">
        <w:rPr>
          <w:lang w:val="en-US"/>
        </w:rPr>
        <w:t xml:space="preserve">, </w:t>
      </w:r>
      <w:r w:rsidRPr="195EEC71">
        <w:rPr>
          <w:lang w:val="en-US"/>
        </w:rPr>
        <w:t xml:space="preserve">in: </w:t>
      </w:r>
      <w:r w:rsidRPr="195EEC71">
        <w:rPr>
          <w:lang w:val="en-US"/>
        </w:rPr>
        <w:t>Journal of Critical Care.</w:t>
      </w:r>
      <w:r w:rsidRPr="195EEC71">
        <w:rPr>
          <w:lang w:val="en-US"/>
        </w:rPr>
        <w:t xml:space="preserve"> </w:t>
      </w:r>
      <w:r w:rsidRPr="195EEC71">
        <w:rPr>
          <w:lang w:val="en-US"/>
        </w:rPr>
        <w:t>85</w:t>
      </w:r>
      <w:r w:rsidRPr="195EEC71">
        <w:rPr>
          <w:lang w:val="en-US"/>
        </w:rPr>
        <w:t>, 154942.</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Maternal Streptococcus agalactiae colonization in Europe: data from the multi-center DEVANI study</w:t>
      </w:r>
    </w:p>
    <w:p w:rsidRDefault="195EEC71" w:rsidR="195EEC71" w:rsidRPr="195EEC71" w:rsidP="195EEC71">
      <w:pPr>
        <w:pStyle w:val="body"/>
        <w:color w:val="000000"/>
      </w:pPr>
      <w:r w:rsidRPr="195EEC71">
        <w:rPr>
          <w:lang w:val="en-US"/>
        </w:rPr>
        <w:t>DEVANI Study Group</w:t>
      </w:r>
      <w:r w:rsidRPr="195EEC71">
        <w:rPr>
          <w:lang w:val="en-US"/>
        </w:rPr>
        <w:t xml:space="preserve">, </w:t>
      </w:r>
      <w:r w:rsidRPr="195EEC71">
        <w:rPr>
          <w:lang w:val="en-US"/>
        </w:rPr>
        <w:t>Feb. 2025</w:t>
      </w:r>
      <w:r w:rsidRPr="195EEC71">
        <w:rPr>
          <w:lang w:val="en-US"/>
        </w:rPr>
        <w:t xml:space="preserve">, </w:t>
      </w:r>
      <w:r w:rsidRPr="195EEC71">
        <w:rPr>
          <w:lang w:val="en-US"/>
        </w:rPr>
        <w:t xml:space="preserve">in: </w:t>
      </w:r>
      <w:r w:rsidRPr="195EEC71">
        <w:rPr>
          <w:lang w:val="en-US"/>
        </w:rPr>
        <w:t>Infection.</w:t>
      </w:r>
      <w:r w:rsidRPr="195EEC71">
        <w:rPr>
          <w:lang w:val="en-US"/>
        </w:rPr>
        <w:t xml:space="preserve"> </w:t>
      </w:r>
      <w:r w:rsidRPr="195EEC71">
        <w:rPr>
          <w:lang w:val="en-US"/>
        </w:rPr>
        <w:t>53</w:t>
      </w:r>
      <w:r w:rsidRPr="195EEC71">
        <w:rPr>
          <w:lang w:val="en-US"/>
        </w:rPr>
        <w:t xml:space="preserve">, </w:t>
      </w:r>
      <w:r w:rsidRPr="195EEC71">
        <w:rPr>
          <w:lang w:val="en-US"/>
        </w:rPr>
        <w:t>1</w:t>
      </w:r>
      <w:r w:rsidRPr="195EEC71">
        <w:rPr>
          <w:lang w:val="en-US"/>
        </w:rPr>
        <w:t xml:space="preserve">, </w:t>
      </w:r>
      <w:r w:rsidRPr="195EEC71">
        <w:rPr>
          <w:lang w:val="en-US"/>
        </w:rPr>
        <w:t>S. 373-381</w:t>
      </w:r>
      <w:r w:rsidRPr="195EEC71">
        <w:rPr>
          <w:lang w:val="en-US"/>
        </w:rPr>
        <w:t xml:space="preserve"> </w:t>
      </w:r>
      <w:r w:rsidRPr="195EEC71">
        <w:rPr>
          <w:lang w:val="en-US"/>
        </w:rPr>
        <w:t>9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Mechanical strain focusing at topological defect sites in regenerating Hydra</w:t>
      </w:r>
    </w:p>
    <w:p w:rsidRDefault="195EEC71" w:rsidR="195EEC71" w:rsidRPr="195EEC71" w:rsidP="195EEC71">
      <w:pPr>
        <w:pStyle w:val="body"/>
        <w:color w:val="000000"/>
      </w:pPr>
      <w:r w:rsidRPr="195EEC71">
        <w:rPr>
          <w:lang w:val="en-US"/>
        </w:rPr>
        <w:t xml:space="preserve">Maroudas-Sacks, Y., Suganthan, S., Garion, L., Ascoli-Abbina, Y., Westfried, A., Dori, N., Pasvinter, I., Popović, M. &amp; Keren, K., </w:t>
      </w:r>
      <w:r w:rsidRPr="195EEC71">
        <w:rPr>
          <w:lang w:val="en-US"/>
        </w:rPr>
        <w:t>Feb. 2025</w:t>
      </w:r>
      <w:r w:rsidRPr="195EEC71">
        <w:rPr>
          <w:lang w:val="en-US"/>
        </w:rPr>
        <w:t xml:space="preserve">, </w:t>
      </w:r>
      <w:r w:rsidRPr="195EEC71">
        <w:rPr>
          <w:lang w:val="en-US"/>
        </w:rPr>
        <w:t xml:space="preserve">in: </w:t>
      </w:r>
      <w:r w:rsidRPr="195EEC71">
        <w:rPr>
          <w:lang w:val="en-US"/>
        </w:rPr>
        <w:t>Development (Cambridge).</w:t>
      </w:r>
      <w:r w:rsidRPr="195EEC71">
        <w:rPr>
          <w:lang w:val="en-US"/>
        </w:rPr>
        <w:t xml:space="preserve"> </w:t>
      </w:r>
      <w:r w:rsidRPr="195EEC71">
        <w:rPr>
          <w:lang w:val="en-US"/>
        </w:rPr>
        <w:t>152</w:t>
      </w:r>
      <w:r w:rsidRPr="195EEC71">
        <w:rPr>
          <w:lang w:val="en-US"/>
        </w:rPr>
        <w:t xml:space="preserve">, </w:t>
      </w:r>
      <w:r w:rsidRPr="195EEC71">
        <w:rPr>
          <w:lang w:val="en-US"/>
        </w:rPr>
        <w:t>4</w:t>
      </w:r>
      <w:r w:rsidRPr="195EEC71">
        <w:rPr>
          <w:lang w:val="en-US"/>
        </w:rPr>
        <w:t>, dev204514.</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Modified Delphi Procedure to Achieve Consensus for the Concept of a National Curriculum for Minimally Invasive and Robot-assisted Surgery in Germany (GeRMIQ)</w:t>
      </w:r>
    </w:p>
    <w:p w:rsidRDefault="195EEC71" w:rsidR="195EEC71" w:rsidRPr="195EEC71" w:rsidP="195EEC71">
      <w:pPr>
        <w:pStyle w:val="body"/>
        <w:color w:val="000000"/>
      </w:pPr>
      <w:r w:rsidRPr="195EEC71">
        <w:rPr>
          <w:rStyle w:val="properties_label"/>
          <w:lang w:val="en-US"/>
        </w:rPr>
        <w:t xml:space="preserve">Titel in Übersetzung: </w:t>
      </w:r>
      <w:r w:rsidRPr="195EEC71">
        <w:rPr>
          <w:lang w:val="en-US"/>
        </w:rPr>
        <w:t xml:space="preserve">: </w:t>
      </w:r>
      <w:r w:rsidRPr="195EEC71">
        <w:rPr>
          <w:rStyle w:val="properties_value"/>
          <w:lang w:val="en-US"/>
        </w:rPr>
        <w:t>Modifiziertes Delphi-Verfahren zur Konsensfindung für die Konzeption eines bundesweiten Curriculums für minimalinvasive und roboterassistierte Chirurgie in Deutschland (GeRMIQ)</w:t>
      </w:r>
      <w:r w:rsidRPr="195EEC71">
        <w:rPr>
          <w:lang w:val="en-US"/>
        </w:rPr>
        <w:t xml:space="preserve">Huber, T., Weber, J., von Bechtolsheim, F., Flemming, S., Fuchs, H. F., Grade, M., Hummel, R., Krautz, C., Stockheim, J., Thomaschewski, M., Wilhelm, D., Kalff, J. C., Nickel, F. &amp; Matthaei, H., </w:t>
      </w:r>
      <w:r w:rsidRPr="195EEC71">
        <w:rPr>
          <w:lang w:val="en-US"/>
        </w:rPr>
        <w:t>Feb. 2025</w:t>
      </w:r>
      <w:r w:rsidRPr="195EEC71">
        <w:rPr>
          <w:lang w:val="en-US"/>
        </w:rPr>
        <w:t xml:space="preserve">, </w:t>
      </w:r>
      <w:r w:rsidRPr="195EEC71">
        <w:rPr>
          <w:lang w:val="en-US"/>
        </w:rPr>
        <w:t xml:space="preserve">in: </w:t>
      </w:r>
      <w:r w:rsidRPr="195EEC71">
        <w:rPr>
          <w:lang w:val="en-US"/>
        </w:rPr>
        <w:t>Zentralblatt fur Chirurgie.</w:t>
      </w:r>
      <w:r w:rsidRPr="195EEC71">
        <w:rPr>
          <w:lang w:val="en-US"/>
        </w:rPr>
        <w:t xml:space="preserve"> </w:t>
      </w:r>
      <w:r w:rsidRPr="195EEC71">
        <w:rPr>
          <w:lang w:val="en-US"/>
        </w:rPr>
        <w:t>150</w:t>
      </w:r>
      <w:r w:rsidRPr="195EEC71">
        <w:rPr>
          <w:lang w:val="en-US"/>
        </w:rPr>
        <w:t xml:space="preserve">, </w:t>
      </w:r>
      <w:r w:rsidRPr="195EEC71">
        <w:rPr>
          <w:lang w:val="en-US"/>
        </w:rPr>
        <w:t>1</w:t>
      </w:r>
      <w:r w:rsidRPr="195EEC71">
        <w:rPr>
          <w:lang w:val="en-US"/>
        </w:rPr>
        <w:t xml:space="preserve">, </w:t>
      </w:r>
      <w:r w:rsidRPr="195EEC71">
        <w:rPr>
          <w:lang w:val="en-US"/>
        </w:rPr>
        <w:t>S. 35-49</w:t>
      </w:r>
      <w:r w:rsidRPr="195EEC71">
        <w:rPr>
          <w:lang w:val="en-US"/>
        </w:rPr>
        <w:t xml:space="preserve"> </w:t>
      </w:r>
      <w:r w:rsidRPr="195EEC71">
        <w:rPr>
          <w:lang w:val="en-US"/>
        </w:rPr>
        <w:t>15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Multilayer Metamaterials with Ferromagnetic Domains Separated by Antiferromagnetic Domain Walls</w:t>
      </w:r>
    </w:p>
    <w:p w:rsidRDefault="195EEC71" w:rsidR="195EEC71" w:rsidRPr="195EEC71" w:rsidP="195EEC71">
      <w:pPr>
        <w:pStyle w:val="body"/>
        <w:color w:val="000000"/>
      </w:pPr>
      <w:r w:rsidRPr="195EEC71">
        <w:rPr>
          <w:lang w:val="en-US"/>
        </w:rPr>
        <w:t xml:space="preserve">Salikhov, R., Samad, F., Schneider, S., </w:t>
      </w:r>
      <w:r w:rsidRPr="195EEC71">
        <w:rPr>
          <w:lang w:val="en-US"/>
        </w:rPr>
        <w:t>Pohl, D.</w:t>
      </w:r>
      <w:r w:rsidRPr="195EEC71">
        <w:rPr>
          <w:lang w:val="en-US"/>
        </w:rPr>
        <w:t xml:space="preserve">, </w:t>
      </w:r>
      <w:r w:rsidRPr="195EEC71">
        <w:rPr>
          <w:lang w:val="en-US"/>
        </w:rPr>
        <w:t>Rellinghaus, B.</w:t>
      </w:r>
      <w:r w:rsidRPr="195EEC71">
        <w:rPr>
          <w:lang w:val="en-US"/>
        </w:rPr>
        <w:t xml:space="preserve">, Böhm, B., Ehrler, R., Lindner, J., Kiselev, N. &amp; Hellwig, O., </w:t>
      </w:r>
      <w:r w:rsidRPr="195EEC71">
        <w:rPr>
          <w:lang w:val="en-US"/>
        </w:rPr>
        <w:t>Feb. 2025</w:t>
      </w:r>
      <w:r w:rsidRPr="195EEC71">
        <w:rPr>
          <w:lang w:val="en-US"/>
        </w:rPr>
        <w:t xml:space="preserve">, </w:t>
      </w:r>
      <w:r w:rsidRPr="195EEC71">
        <w:rPr>
          <w:lang w:val="en-US"/>
        </w:rPr>
        <w:t xml:space="preserve">in: </w:t>
      </w:r>
      <w:r w:rsidRPr="195EEC71">
        <w:rPr>
          <w:lang w:val="en-US"/>
        </w:rPr>
        <w:t>Advanced electronic materials.</w:t>
      </w:r>
      <w:r w:rsidRPr="195EEC71">
        <w:rPr>
          <w:lang w:val="en-US"/>
        </w:rPr>
        <w:t xml:space="preserve"> </w:t>
      </w:r>
      <w:r w:rsidRPr="195EEC71">
        <w:rPr>
          <w:lang w:val="en-US"/>
        </w:rPr>
        <w:t>11</w:t>
      </w:r>
      <w:r w:rsidRPr="195EEC71">
        <w:rPr>
          <w:lang w:val="en-US"/>
        </w:rPr>
        <w:t xml:space="preserve">, </w:t>
      </w:r>
      <w:r w:rsidRPr="195EEC71">
        <w:rPr>
          <w:lang w:val="en-US"/>
        </w:rPr>
        <w:t>2</w:t>
      </w:r>
      <w:r w:rsidRPr="195EEC71">
        <w:rPr>
          <w:lang w:val="en-US"/>
        </w:rPr>
        <w:t xml:space="preserve">, </w:t>
      </w:r>
      <w:r w:rsidRPr="195EEC71">
        <w:rPr>
          <w:lang w:val="en-US"/>
        </w:rPr>
        <w:t>10 S.</w:t>
      </w:r>
      <w:r w:rsidRPr="195EEC71">
        <w:rPr>
          <w:lang w:val="en-US"/>
        </w:rPr>
        <w:t>, 2400251.</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No Surprises, Please: Voting Costs and Electoral Turnout</w:t>
      </w:r>
    </w:p>
    <w:p w:rsidRDefault="195EEC71" w:rsidR="195EEC71" w:rsidRPr="195EEC71" w:rsidP="195EEC71">
      <w:pPr>
        <w:pStyle w:val="body"/>
        <w:color w:val="000000"/>
      </w:pPr>
      <w:r w:rsidRPr="195EEC71">
        <w:rPr>
          <w:lang w:val="en-US"/>
        </w:rPr>
        <w:t xml:space="preserve">Alipour, J.-V. &amp; </w:t>
      </w:r>
      <w:r w:rsidRPr="195EEC71">
        <w:rPr>
          <w:lang w:val="en-US"/>
        </w:rPr>
        <w:t>Lindlacher, V.</w:t>
      </w:r>
      <w:r w:rsidRPr="195EEC71">
        <w:rPr>
          <w:lang w:val="en-US"/>
        </w:rPr>
        <w:t xml:space="preserve">, </w:t>
      </w:r>
      <w:r w:rsidRPr="195EEC71">
        <w:rPr>
          <w:lang w:val="en-US"/>
        </w:rPr>
        <w:t>Feb. 2025</w:t>
      </w:r>
      <w:r w:rsidRPr="195EEC71">
        <w:rPr>
          <w:lang w:val="en-US"/>
        </w:rPr>
        <w:t xml:space="preserve">, </w:t>
      </w:r>
      <w:r w:rsidRPr="195EEC71">
        <w:rPr>
          <w:lang w:val="en-US"/>
        </w:rPr>
        <w:t xml:space="preserve">in: </w:t>
      </w:r>
      <w:r w:rsidRPr="195EEC71">
        <w:rPr>
          <w:lang w:val="en-US"/>
        </w:rPr>
        <w:t>Journal of Political Economy Microeconomics.</w:t>
      </w:r>
      <w:r w:rsidRPr="195EEC71">
        <w:rPr>
          <w:lang w:val="en-US"/>
        </w:rPr>
        <w:t xml:space="preserve"> </w:t>
      </w:r>
      <w:r w:rsidRPr="195EEC71">
        <w:rPr>
          <w:lang w:val="en-US"/>
        </w:rPr>
        <w:t>3</w:t>
      </w:r>
      <w:r w:rsidRPr="195EEC71">
        <w:rPr>
          <w:lang w:val="en-US"/>
        </w:rPr>
        <w:t xml:space="preserve">, </w:t>
      </w:r>
      <w:r w:rsidRPr="195EEC71">
        <w:rPr>
          <w:lang w:val="en-US"/>
        </w:rPr>
        <w:t>1</w:t>
      </w:r>
      <w:r w:rsidRPr="195EEC71">
        <w:rPr>
          <w:lang w:val="en-US"/>
        </w:rPr>
        <w:t xml:space="preserve">, </w:t>
      </w:r>
      <w:r w:rsidRPr="195EEC71">
        <w:rPr>
          <w:lang w:val="en-US"/>
        </w:rPr>
        <w:t>S. 59-97</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Notch4 regulatory T cells and SARS-CoV-2 viremia shape COVID19 survival outcome</w:t>
      </w:r>
    </w:p>
    <w:p w:rsidRDefault="195EEC71" w:rsidR="195EEC71" w:rsidRPr="195EEC71" w:rsidP="195EEC71">
      <w:pPr>
        <w:pStyle w:val="body"/>
        <w:color w:val="000000"/>
      </w:pPr>
      <w:r w:rsidRPr="195EEC71">
        <w:rPr>
          <w:lang w:val="en-US"/>
        </w:rPr>
        <w:t xml:space="preserve">Benamar, M., Lai, P. S., Huang, C.-Y., Chen, Q., Oktelik, F. B., Contini, P., Wang, M., Okin, D., Crestani, E., Fong, J., Fion, T. M. C., Gokbak, M. N., Harb, H., Phipatanakul, W., Marri, L., Vassallo, C., Guastalla, A., Kim, M., Sui, H.-Y., Berra, L., Goldberg, M. B., Angelini, C., De Palma, R. &amp; Chatila, T. A., </w:t>
      </w:r>
      <w:r w:rsidRPr="195EEC71">
        <w:rPr>
          <w:lang w:val="en-US"/>
        </w:rPr>
        <w:t>Feb. 2025</w:t>
      </w:r>
      <w:r w:rsidRPr="195EEC71">
        <w:rPr>
          <w:lang w:val="en-US"/>
        </w:rPr>
        <w:t xml:space="preserve">, </w:t>
      </w:r>
      <w:r w:rsidRPr="195EEC71">
        <w:rPr>
          <w:lang w:val="en-US"/>
        </w:rPr>
        <w:t xml:space="preserve">in: </w:t>
      </w:r>
      <w:r w:rsidRPr="195EEC71">
        <w:rPr>
          <w:lang w:val="en-US"/>
        </w:rPr>
        <w:t>Allergy.</w:t>
      </w:r>
      <w:r w:rsidRPr="195EEC71">
        <w:rPr>
          <w:lang w:val="en-US"/>
        </w:rPr>
        <w:t xml:space="preserve"> </w:t>
      </w:r>
      <w:r w:rsidRPr="195EEC71">
        <w:rPr>
          <w:lang w:val="en-US"/>
        </w:rPr>
        <w:t>80</w:t>
      </w:r>
      <w:r w:rsidRPr="195EEC71">
        <w:rPr>
          <w:lang w:val="en-US"/>
        </w:rPr>
        <w:t xml:space="preserve">, </w:t>
      </w:r>
      <w:r w:rsidRPr="195EEC71">
        <w:rPr>
          <w:lang w:val="en-US"/>
        </w:rPr>
        <w:t>2</w:t>
      </w:r>
      <w:r w:rsidRPr="195EEC71">
        <w:rPr>
          <w:lang w:val="en-US"/>
        </w:rPr>
        <w:t xml:space="preserve">, </w:t>
      </w:r>
      <w:r w:rsidRPr="195EEC71">
        <w:rPr>
          <w:lang w:val="en-US"/>
        </w:rPr>
        <w:t>S. 557-569</w:t>
      </w:r>
      <w:r w:rsidRPr="195EEC71">
        <w:rPr>
          <w:lang w:val="en-US"/>
        </w:rPr>
        <w:t xml:space="preserve"> </w:t>
      </w:r>
      <w:r w:rsidRPr="195EEC71">
        <w:rPr>
          <w:lang w:val="en-US"/>
        </w:rPr>
        <w:t>13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Organic Multibit Phototransistor Memories with High External Quantum Efficiency</w:t>
      </w:r>
    </w:p>
    <w:p w:rsidRDefault="195EEC71" w:rsidR="195EEC71" w:rsidRPr="195EEC71" w:rsidP="195EEC71">
      <w:pPr>
        <w:pStyle w:val="body"/>
        <w:color w:val="000000"/>
      </w:pPr>
      <w:r w:rsidRPr="195EEC71">
        <w:rPr>
          <w:lang w:val="en-US"/>
        </w:rPr>
        <w:t xml:space="preserve">Bai, S., Haase, K., Hambsch, M. &amp; Mannsfeld, S. C. B., </w:t>
      </w:r>
      <w:r w:rsidRPr="195EEC71">
        <w:rPr>
          <w:lang w:val="en-US"/>
        </w:rPr>
        <w:t>Feb. 2025</w:t>
      </w:r>
      <w:r w:rsidRPr="195EEC71">
        <w:rPr>
          <w:lang w:val="en-US"/>
        </w:rPr>
        <w:t xml:space="preserve">, </w:t>
      </w:r>
      <w:r w:rsidRPr="195EEC71">
        <w:rPr>
          <w:lang w:val="en-US"/>
        </w:rPr>
        <w:t xml:space="preserve">in: </w:t>
      </w:r>
      <w:r w:rsidRPr="195EEC71">
        <w:rPr>
          <w:lang w:val="en-US"/>
        </w:rPr>
        <w:t>Advanced electronic materials.</w:t>
      </w:r>
      <w:r w:rsidRPr="195EEC71">
        <w:rPr>
          <w:lang w:val="en-US"/>
        </w:rPr>
        <w:t xml:space="preserve"> </w:t>
      </w:r>
      <w:r w:rsidRPr="195EEC71">
        <w:rPr>
          <w:lang w:val="en-US"/>
        </w:rPr>
        <w:t>11</w:t>
      </w:r>
      <w:r w:rsidRPr="195EEC71">
        <w:rPr>
          <w:lang w:val="en-US"/>
        </w:rPr>
        <w:t xml:space="preserve">, </w:t>
      </w:r>
      <w:r w:rsidRPr="195EEC71">
        <w:rPr>
          <w:lang w:val="en-US"/>
        </w:rPr>
        <w:t>2</w:t>
      </w:r>
      <w:r w:rsidRPr="195EEC71">
        <w:rPr>
          <w:lang w:val="en-US"/>
        </w:rPr>
        <w:t>, 2400307.</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PIONEER big data platform for prostate cancer: lessons for advancing future real-world evidence research</w:t>
      </w:r>
    </w:p>
    <w:p w:rsidRDefault="195EEC71" w:rsidR="195EEC71" w:rsidRPr="195EEC71" w:rsidP="195EEC71">
      <w:pPr>
        <w:pStyle w:val="body"/>
        <w:color w:val="000000"/>
      </w:pPr>
      <w:r w:rsidRPr="195EEC71">
        <w:rPr>
          <w:lang w:val="en-US"/>
        </w:rPr>
        <w:t>The PIONEER Consortium</w:t>
      </w:r>
      <w:r w:rsidRPr="195EEC71">
        <w:rPr>
          <w:lang w:val="en-US"/>
        </w:rPr>
        <w:t xml:space="preserve">, </w:t>
      </w:r>
      <w:r w:rsidRPr="195EEC71">
        <w:rPr>
          <w:lang w:val="en-US"/>
        </w:rPr>
        <w:t>Feb. 2025</w:t>
      </w:r>
      <w:r w:rsidRPr="195EEC71">
        <w:rPr>
          <w:lang w:val="en-US"/>
        </w:rPr>
        <w:t xml:space="preserve">, </w:t>
      </w:r>
      <w:r w:rsidRPr="195EEC71">
        <w:rPr>
          <w:lang w:val="en-US"/>
        </w:rPr>
        <w:t xml:space="preserve">in: </w:t>
      </w:r>
      <w:r w:rsidRPr="195EEC71">
        <w:rPr>
          <w:lang w:val="en-US"/>
        </w:rPr>
        <w:t>Nature Reviews Urology.</w:t>
      </w:r>
      <w:r w:rsidRPr="195EEC71">
        <w:rPr>
          <w:lang w:val="en-US"/>
        </w:rPr>
        <w:t xml:space="preserve"> </w:t>
      </w:r>
      <w:r w:rsidRPr="195EEC71">
        <w:rPr>
          <w:lang w:val="en-US"/>
        </w:rPr>
        <w:t>22</w:t>
      </w:r>
      <w:r w:rsidRPr="195EEC71">
        <w:rPr>
          <w:lang w:val="en-US"/>
        </w:rPr>
        <w:t xml:space="preserve">, </w:t>
      </w:r>
      <w:r w:rsidRPr="195EEC71">
        <w:rPr>
          <w:lang w:val="en-US"/>
        </w:rPr>
        <w:t>2</w:t>
      </w:r>
      <w:r w:rsidRPr="195EEC71">
        <w:rPr>
          <w:lang w:val="en-US"/>
        </w:rPr>
        <w:t xml:space="preserve">, </w:t>
      </w:r>
      <w:r w:rsidRPr="195EEC71">
        <w:rPr>
          <w:lang w:val="en-US"/>
        </w:rPr>
        <w:t>S. 116-124</w:t>
      </w:r>
      <w:r w:rsidRPr="195EEC71">
        <w:rPr>
          <w:lang w:val="en-US"/>
        </w:rPr>
        <w:t xml:space="preserve"> </w:t>
      </w:r>
      <w:r w:rsidRPr="195EEC71">
        <w:rPr>
          <w:lang w:val="en-US"/>
        </w:rPr>
        <w:t>9 S.</w:t>
      </w:r>
      <w:r w:rsidRPr="195EEC71">
        <w:rPr>
          <w:lang w:val="en-US"/>
        </w:rPr>
        <w:t>, e058267.</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Position paper dupilumab and vaccination</w:t>
      </w:r>
    </w:p>
    <w:p w:rsidRDefault="195EEC71" w:rsidR="195EEC71" w:rsidRPr="195EEC71" w:rsidP="195EEC71">
      <w:pPr>
        <w:pStyle w:val="body"/>
        <w:color w:val="000000"/>
      </w:pPr>
      <w:r w:rsidRPr="195EEC71">
        <w:rPr>
          <w:lang w:val="en-US"/>
        </w:rPr>
        <w:t xml:space="preserve">Schmidt, S. M., Ankermann, T., Bauer, C. P., Fischer, P., Gappa, M., Gerstlauer, M., Kopp, M. V., Lau, S., Lex, C., Mischo, B., Schaub, B., Spindler, T. &amp; Vogelberg, C., </w:t>
      </w:r>
      <w:r w:rsidRPr="195EEC71">
        <w:rPr>
          <w:lang w:val="en-US"/>
        </w:rPr>
        <w:t>Feb. 2025</w:t>
      </w:r>
      <w:r w:rsidRPr="195EEC71">
        <w:rPr>
          <w:lang w:val="en-US"/>
        </w:rPr>
        <w:t xml:space="preserve">, </w:t>
      </w:r>
      <w:r w:rsidRPr="195EEC71">
        <w:rPr>
          <w:lang w:val="en-US"/>
        </w:rPr>
        <w:t xml:space="preserve">in: </w:t>
      </w:r>
      <w:r w:rsidRPr="195EEC71">
        <w:rPr>
          <w:lang w:val="en-US"/>
        </w:rPr>
        <w:t>Allergo Journal International.</w:t>
      </w:r>
      <w:r w:rsidRPr="195EEC71">
        <w:rPr>
          <w:lang w:val="en-US"/>
        </w:rPr>
        <w:t xml:space="preserve"> </w:t>
      </w:r>
      <w:r w:rsidRPr="195EEC71">
        <w:rPr>
          <w:lang w:val="en-US"/>
        </w:rPr>
        <w:t>34</w:t>
      </w:r>
      <w:r w:rsidRPr="195EEC71">
        <w:rPr>
          <w:lang w:val="en-US"/>
        </w:rPr>
        <w:t xml:space="preserve">, </w:t>
      </w:r>
      <w:r w:rsidRPr="195EEC71">
        <w:rPr>
          <w:lang w:val="en-US"/>
        </w:rPr>
        <w:t>1</w:t>
      </w:r>
      <w:r w:rsidRPr="195EEC71">
        <w:rPr>
          <w:lang w:val="en-US"/>
        </w:rPr>
        <w:t xml:space="preserve">, </w:t>
      </w:r>
      <w:r w:rsidRPr="195EEC71">
        <w:rPr>
          <w:lang w:val="en-US"/>
        </w:rPr>
        <w:t>S. 1-9</w:t>
      </w:r>
      <w:r w:rsidRPr="195EEC71">
        <w:rPr>
          <w:lang w:val="en-US"/>
        </w:rPr>
        <w:t xml:space="preserve"> </w:t>
      </w:r>
      <w:r w:rsidRPr="195EEC71">
        <w:rPr>
          <w:lang w:val="en-US"/>
        </w:rPr>
        <w:t>9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Leitartikel (Editorial)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Preparing Children for Invasive Medical Cancer Treatment with “My Logbook”: Preliminary Results of a Pilot Study</w:t>
      </w:r>
    </w:p>
    <w:p w:rsidRDefault="195EEC71" w:rsidR="195EEC71" w:rsidRPr="195EEC71" w:rsidP="195EEC71">
      <w:pPr>
        <w:pStyle w:val="body"/>
        <w:color w:val="000000"/>
      </w:pPr>
      <w:r w:rsidRPr="195EEC71">
        <w:rPr>
          <w:lang w:val="en-US"/>
        </w:rPr>
        <w:t xml:space="preserve">Weiler-Wichtl, L. J., Fohn-Erhold, V., Rosenmayr, V., </w:t>
      </w:r>
      <w:r w:rsidRPr="195EEC71">
        <w:rPr>
          <w:lang w:val="en-US"/>
        </w:rPr>
        <w:t>Hansl, R.</w:t>
      </w:r>
      <w:r w:rsidRPr="195EEC71">
        <w:rPr>
          <w:lang w:val="en-US"/>
        </w:rPr>
        <w:t xml:space="preserve">, Hopfgartner, M., Fries, J., Schneider, C., Herzog, K., Schellenberg, T., Schönthaler, B., Stember, N., Lein-Köhler, I., Hoffmann, R., Kollmann, A., Salzmann, N., Essl, S., Pal-Handl, K., Wasinger-Brandweiner, V., Rinner, S., Schubert, L., Lange, S. &amp; Leiss, U., </w:t>
      </w:r>
      <w:r w:rsidRPr="195EEC71">
        <w:rPr>
          <w:lang w:val="en-US"/>
        </w:rPr>
        <w:t>Feb. 2025</w:t>
      </w:r>
      <w:r w:rsidRPr="195EEC71">
        <w:rPr>
          <w:lang w:val="en-US"/>
        </w:rPr>
        <w:t xml:space="preserve">, </w:t>
      </w:r>
      <w:r w:rsidRPr="195EEC71">
        <w:rPr>
          <w:lang w:val="en-US"/>
        </w:rPr>
        <w:t xml:space="preserve">in: </w:t>
      </w:r>
      <w:r w:rsidRPr="195EEC71">
        <w:rPr>
          <w:lang w:val="en-US"/>
        </w:rPr>
        <w:t>Journal of cancer education.</w:t>
      </w:r>
      <w:r w:rsidRPr="195EEC71">
        <w:rPr>
          <w:lang w:val="en-US"/>
        </w:rPr>
        <w:t xml:space="preserve"> </w:t>
      </w:r>
      <w:r w:rsidRPr="195EEC71">
        <w:rPr>
          <w:lang w:val="en-US"/>
        </w:rPr>
        <w:t>40</w:t>
      </w:r>
      <w:r w:rsidRPr="195EEC71">
        <w:rPr>
          <w:lang w:val="en-US"/>
        </w:rPr>
        <w:t xml:space="preserve">, </w:t>
      </w:r>
      <w:r w:rsidRPr="195EEC71">
        <w:rPr>
          <w:lang w:val="en-US"/>
        </w:rPr>
        <w:t>1</w:t>
      </w:r>
      <w:r w:rsidRPr="195EEC71">
        <w:rPr>
          <w:lang w:val="en-US"/>
        </w:rPr>
        <w:t xml:space="preserve">, </w:t>
      </w:r>
      <w:r w:rsidRPr="195EEC71">
        <w:rPr>
          <w:lang w:val="en-US"/>
        </w:rPr>
        <w:t>S. 132–141</w:t>
      </w:r>
      <w:r w:rsidRPr="195EEC71">
        <w:rPr>
          <w:lang w:val="en-US"/>
        </w:rPr>
        <w:t xml:space="preserve"> </w:t>
      </w:r>
      <w:r w:rsidRPr="195EEC71">
        <w:rPr>
          <w:lang w:val="en-US"/>
        </w:rPr>
        <w:t>10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 xml:space="preserve">Production of the Sesquiterpene Bisabolene From One- and Two-Carbon Compounds in Engineered </w:t>
      </w:r>
      <w:r w:rsidRPr="195EEC71">
        <w:rPr>
          <w:i/>
          <w:lang w:val="en-US"/>
        </w:rPr>
        <w:t>Methanosarcina acetivorans</w:t>
      </w:r>
    </w:p>
    <w:p w:rsidRDefault="195EEC71" w:rsidR="195EEC71" w:rsidRPr="195EEC71" w:rsidP="195EEC71">
      <w:pPr>
        <w:pStyle w:val="body"/>
        <w:color w:val="000000"/>
      </w:pPr>
      <w:r w:rsidRPr="195EEC71">
        <w:rPr>
          <w:lang w:val="en-US"/>
        </w:rPr>
        <w:t xml:space="preserve">Mentrup, A., Scheitz, L. V., Wallenfang, T. &amp; Rother, M., </w:t>
      </w:r>
      <w:r w:rsidRPr="195EEC71">
        <w:rPr>
          <w:lang w:val="en-US"/>
        </w:rPr>
        <w:t>Feb. 2025</w:t>
      </w:r>
      <w:r w:rsidRPr="195EEC71">
        <w:rPr>
          <w:lang w:val="en-US"/>
        </w:rPr>
        <w:t xml:space="preserve">, </w:t>
      </w:r>
      <w:r w:rsidRPr="195EEC71">
        <w:rPr>
          <w:lang w:val="en-US"/>
        </w:rPr>
        <w:t xml:space="preserve">in: </w:t>
      </w:r>
      <w:r w:rsidRPr="195EEC71">
        <w:rPr>
          <w:lang w:val="en-US"/>
        </w:rPr>
        <w:t>Microbial Biotechnology.</w:t>
      </w:r>
      <w:r w:rsidRPr="195EEC71">
        <w:rPr>
          <w:lang w:val="en-US"/>
        </w:rPr>
        <w:t xml:space="preserve"> </w:t>
      </w:r>
      <w:r w:rsidRPr="195EEC71">
        <w:rPr>
          <w:lang w:val="en-US"/>
        </w:rPr>
        <w:t>18</w:t>
      </w:r>
      <w:r w:rsidRPr="195EEC71">
        <w:rPr>
          <w:lang w:val="en-US"/>
        </w:rPr>
        <w:t xml:space="preserve">, </w:t>
      </w:r>
      <w:r w:rsidRPr="195EEC71">
        <w:rPr>
          <w:lang w:val="en-US"/>
        </w:rPr>
        <w:t>2</w:t>
      </w:r>
      <w:r w:rsidRPr="195EEC71">
        <w:rPr>
          <w:lang w:val="en-US"/>
        </w:rPr>
        <w:t>, e70105.</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Reaction Engineering for Asymmetric R-/S-PAC Synthesis with Ephedrine or Pseudoephedrine Dehydrogenase in Pickering Emulsion</w:t>
      </w:r>
    </w:p>
    <w:p w:rsidRDefault="195EEC71" w:rsidR="195EEC71" w:rsidRPr="195EEC71" w:rsidP="195EEC71">
      <w:pPr>
        <w:pStyle w:val="body"/>
        <w:color w:val="000000"/>
      </w:pPr>
      <w:r w:rsidRPr="195EEC71">
        <w:rPr>
          <w:lang w:val="en-US"/>
        </w:rPr>
        <w:t xml:space="preserve">Carubio, R. J. (Erstautor:in), Wang, B.-H. &amp; </w:t>
      </w:r>
      <w:r w:rsidRPr="195EEC71">
        <w:rPr>
          <w:lang w:val="en-US"/>
        </w:rPr>
        <w:t>Ansorge-Schumacher, M. B.</w:t>
      </w:r>
      <w:r w:rsidRPr="195EEC71">
        <w:rPr>
          <w:lang w:val="en-US"/>
        </w:rPr>
        <w:t xml:space="preserve"> (Letztautor:in), </w:t>
      </w:r>
      <w:r w:rsidRPr="195EEC71">
        <w:rPr>
          <w:lang w:val="en-US"/>
        </w:rPr>
        <w:t>Feb. 2025</w:t>
      </w:r>
      <w:r w:rsidRPr="195EEC71">
        <w:rPr>
          <w:lang w:val="en-US"/>
        </w:rPr>
        <w:t xml:space="preserve">, </w:t>
      </w:r>
      <w:r w:rsidRPr="195EEC71">
        <w:rPr>
          <w:lang w:val="en-US"/>
        </w:rPr>
        <w:t xml:space="preserve">in: </w:t>
      </w:r>
      <w:r w:rsidRPr="195EEC71">
        <w:rPr>
          <w:lang w:val="en-US"/>
        </w:rPr>
        <w:t>Engineering in Life Sciences.</w:t>
      </w:r>
      <w:r w:rsidRPr="195EEC71">
        <w:rPr>
          <w:lang w:val="en-US"/>
        </w:rPr>
        <w:t xml:space="preserve"> </w:t>
      </w:r>
      <w:r w:rsidRPr="195EEC71">
        <w:rPr>
          <w:lang w:val="en-US"/>
        </w:rPr>
        <w:t>25</w:t>
      </w:r>
      <w:r w:rsidRPr="195EEC71">
        <w:rPr>
          <w:lang w:val="en-US"/>
        </w:rPr>
        <w:t xml:space="preserve">, </w:t>
      </w:r>
      <w:r w:rsidRPr="195EEC71">
        <w:rPr>
          <w:lang w:val="en-US"/>
        </w:rPr>
        <w:t>2</w:t>
      </w:r>
      <w:r w:rsidRPr="195EEC71">
        <w:rPr>
          <w:lang w:val="en-US"/>
        </w:rPr>
        <w:t>, e202400069.</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Eingeladen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Real-time quality prediction and local adjustment of friction with digital twin in sheet metal forming</w:t>
      </w:r>
    </w:p>
    <w:p w:rsidRDefault="195EEC71" w:rsidR="195EEC71" w:rsidRPr="195EEC71" w:rsidP="195EEC71">
      <w:pPr>
        <w:pStyle w:val="body"/>
        <w:color w:val="000000"/>
      </w:pPr>
      <w:r w:rsidRPr="195EEC71">
        <w:rPr>
          <w:lang w:val="en-US"/>
        </w:rPr>
        <w:t xml:space="preserve">Link, P., </w:t>
      </w:r>
      <w:r w:rsidRPr="195EEC71">
        <w:rPr>
          <w:lang w:val="en-US"/>
        </w:rPr>
        <w:t>Penter, L.</w:t>
      </w:r>
      <w:r w:rsidRPr="195EEC71">
        <w:rPr>
          <w:lang w:val="en-US"/>
        </w:rPr>
        <w:t xml:space="preserve">, Rückert, U., Klingel, L., Verl, A. &amp; Ihlenfeldt, S., </w:t>
      </w:r>
      <w:r w:rsidRPr="195EEC71">
        <w:rPr>
          <w:lang w:val="en-US"/>
        </w:rPr>
        <w:t>Feb. 2025</w:t>
      </w:r>
      <w:r w:rsidRPr="195EEC71">
        <w:rPr>
          <w:lang w:val="en-US"/>
        </w:rPr>
        <w:t xml:space="preserve">, </w:t>
      </w:r>
      <w:r w:rsidRPr="195EEC71">
        <w:rPr>
          <w:lang w:val="en-US"/>
        </w:rPr>
        <w:t xml:space="preserve">in: </w:t>
      </w:r>
      <w:r w:rsidRPr="195EEC71">
        <w:rPr>
          <w:lang w:val="en-US"/>
        </w:rPr>
        <w:t xml:space="preserve"> Robotics and computer-integrated manufacturing : an international journal.</w:t>
      </w:r>
      <w:r w:rsidRPr="195EEC71">
        <w:rPr>
          <w:lang w:val="en-US"/>
        </w:rPr>
        <w:t xml:space="preserve"> </w:t>
      </w:r>
      <w:r w:rsidRPr="195EEC71">
        <w:rPr>
          <w:lang w:val="en-US"/>
        </w:rPr>
        <w:t>91</w:t>
      </w:r>
      <w:r w:rsidRPr="195EEC71">
        <w:rPr>
          <w:lang w:val="en-US"/>
        </w:rPr>
        <w:t>, 102848.</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Recent advances in development and delivery of non-viral nucleic acid therapeutics for brain tumor therapy</w:t>
      </w:r>
    </w:p>
    <w:p w:rsidRDefault="195EEC71" w:rsidR="195EEC71" w:rsidRPr="195EEC71" w:rsidP="195EEC71">
      <w:pPr>
        <w:pStyle w:val="body"/>
        <w:color w:val="000000"/>
      </w:pPr>
      <w:r w:rsidRPr="195EEC71">
        <w:rPr>
          <w:lang w:val="en-US"/>
        </w:rPr>
        <w:t xml:space="preserve">Kögel, D., Temme, A. &amp; Aigner, A., </w:t>
      </w:r>
      <w:r w:rsidRPr="195EEC71">
        <w:rPr>
          <w:lang w:val="en-US"/>
        </w:rPr>
        <w:t>Feb. 2025</w:t>
      </w:r>
      <w:r w:rsidRPr="195EEC71">
        <w:rPr>
          <w:lang w:val="en-US"/>
        </w:rPr>
        <w:t xml:space="preserve">, </w:t>
      </w:r>
      <w:r w:rsidRPr="195EEC71">
        <w:rPr>
          <w:lang w:val="en-US"/>
        </w:rPr>
        <w:t xml:space="preserve">in: </w:t>
      </w:r>
      <w:r w:rsidRPr="195EEC71">
        <w:rPr>
          <w:lang w:val="en-US"/>
        </w:rPr>
        <w:t>Pharmacology and Therapeutics.</w:t>
      </w:r>
      <w:r w:rsidRPr="195EEC71">
        <w:rPr>
          <w:lang w:val="en-US"/>
        </w:rPr>
        <w:t xml:space="preserve"> </w:t>
      </w:r>
      <w:r w:rsidRPr="195EEC71">
        <w:rPr>
          <w:lang w:val="en-US"/>
        </w:rPr>
        <w:t>266</w:t>
      </w:r>
      <w:r w:rsidRPr="195EEC71">
        <w:rPr>
          <w:lang w:val="en-US"/>
        </w:rPr>
        <w:t xml:space="preserve">, </w:t>
      </w:r>
      <w:r w:rsidRPr="195EEC71">
        <w:rPr>
          <w:lang w:val="en-US"/>
        </w:rPr>
        <w:t>S. 1-22</w:t>
      </w:r>
      <w:r w:rsidRPr="195EEC71">
        <w:rPr>
          <w:lang w:val="en-US"/>
        </w:rPr>
        <w:t xml:space="preserve"> </w:t>
      </w:r>
      <w:r w:rsidRPr="195EEC71">
        <w:rPr>
          <w:lang w:val="en-US"/>
        </w:rPr>
        <w:t>22 S.</w:t>
      </w:r>
      <w:r w:rsidRPr="195EEC71">
        <w:rPr>
          <w:lang w:val="en-US"/>
        </w:rPr>
        <w:t>, 108762.</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Übersichtsartikel (Review)</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Relating Functional Connectivity and Alcohol Use Disorder: A Systematic Review and Derivation of Relevance Maps for Regions and Connections</w:t>
      </w:r>
    </w:p>
    <w:p w:rsidRDefault="195EEC71" w:rsidR="195EEC71" w:rsidRPr="195EEC71" w:rsidP="195EEC71">
      <w:pPr>
        <w:pStyle w:val="body"/>
        <w:color w:val="000000"/>
      </w:pPr>
      <w:r w:rsidRPr="195EEC71">
        <w:rPr>
          <w:lang w:val="en-US"/>
        </w:rPr>
        <w:t xml:space="preserve">Bottino, M., Bocková, N., Poller, N. W., </w:t>
      </w:r>
      <w:r w:rsidRPr="195EEC71">
        <w:rPr>
          <w:lang w:val="en-US"/>
        </w:rPr>
        <w:t>Smolka, M. N.</w:t>
      </w:r>
      <w:r w:rsidRPr="195EEC71">
        <w:rPr>
          <w:lang w:val="en-US"/>
        </w:rPr>
        <w:t xml:space="preserve">, Böhmer, J., Walter, H. &amp; Marxen, M., </w:t>
      </w:r>
      <w:r w:rsidRPr="195EEC71">
        <w:rPr>
          <w:lang w:val="en-US"/>
        </w:rPr>
        <w:t>Feb. 2025</w:t>
      </w:r>
      <w:r w:rsidRPr="195EEC71">
        <w:rPr>
          <w:lang w:val="en-US"/>
        </w:rPr>
        <w:t xml:space="preserve">, </w:t>
      </w:r>
      <w:r w:rsidRPr="195EEC71">
        <w:rPr>
          <w:lang w:val="en-US"/>
        </w:rPr>
        <w:t xml:space="preserve">in: </w:t>
      </w:r>
      <w:r w:rsidRPr="195EEC71">
        <w:rPr>
          <w:lang w:val="en-US"/>
        </w:rPr>
        <w:t>Human brain mapping.</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Retrospective assessment of ICD-10/DSM-5 criteria of childhood ADHD from descriptions of academic and social behaviors in German primary school reports</w:t>
      </w:r>
    </w:p>
    <w:p w:rsidRDefault="195EEC71" w:rsidR="195EEC71" w:rsidRPr="195EEC71" w:rsidP="195EEC71">
      <w:pPr>
        <w:pStyle w:val="body"/>
        <w:color w:val="000000"/>
      </w:pPr>
      <w:r w:rsidRPr="195EEC71">
        <w:rPr>
          <w:lang w:val="en-US"/>
        </w:rPr>
        <w:t xml:space="preserve">Waltereit, J., Schulte-Rüther, M., </w:t>
      </w:r>
      <w:r w:rsidRPr="195EEC71">
        <w:rPr>
          <w:lang w:val="en-US"/>
        </w:rPr>
        <w:t>Roessner, V.</w:t>
      </w:r>
      <w:r w:rsidRPr="195EEC71">
        <w:rPr>
          <w:lang w:val="en-US"/>
        </w:rPr>
        <w:t xml:space="preserve"> &amp; Waltereit, R., </w:t>
      </w:r>
      <w:r w:rsidRPr="195EEC71">
        <w:rPr>
          <w:lang w:val="en-US"/>
        </w:rPr>
        <w:t>Feb. 2025</w:t>
      </w:r>
      <w:r w:rsidRPr="195EEC71">
        <w:rPr>
          <w:lang w:val="en-US"/>
        </w:rPr>
        <w:t xml:space="preserve">, </w:t>
      </w:r>
      <w:r w:rsidRPr="195EEC71">
        <w:rPr>
          <w:lang w:val="en-US"/>
        </w:rPr>
        <w:t xml:space="preserve">in: </w:t>
      </w:r>
      <w:r w:rsidRPr="195EEC71">
        <w:rPr>
          <w:lang w:val="en-US"/>
        </w:rPr>
        <w:t>European Child and Adolescent Psychiatry.</w:t>
      </w:r>
      <w:r w:rsidRPr="195EEC71">
        <w:rPr>
          <w:lang w:val="en-US"/>
        </w:rPr>
        <w:t xml:space="preserve"> </w:t>
      </w:r>
      <w:r w:rsidRPr="195EEC71">
        <w:rPr>
          <w:lang w:val="en-US"/>
        </w:rPr>
        <w:t>34</w:t>
      </w:r>
      <w:r w:rsidRPr="195EEC71">
        <w:rPr>
          <w:lang w:val="en-US"/>
        </w:rPr>
        <w:t xml:space="preserve">, </w:t>
      </w:r>
      <w:r w:rsidRPr="195EEC71">
        <w:rPr>
          <w:lang w:val="en-US"/>
        </w:rPr>
        <w:t>2</w:t>
      </w:r>
      <w:r w:rsidRPr="195EEC71">
        <w:rPr>
          <w:lang w:val="en-US"/>
        </w:rPr>
        <w:t xml:space="preserve">, </w:t>
      </w:r>
      <w:r w:rsidRPr="195EEC71">
        <w:rPr>
          <w:lang w:val="en-US"/>
        </w:rPr>
        <w:t>S. 659-673</w:t>
      </w:r>
      <w:r w:rsidRPr="195EEC71">
        <w:rPr>
          <w:lang w:val="en-US"/>
        </w:rPr>
        <w:t xml:space="preserve"> </w:t>
      </w:r>
      <w:r w:rsidRPr="195EEC71">
        <w:rPr>
          <w:lang w:val="en-US"/>
        </w:rPr>
        <w:t>15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Role and benefits of infectious diseases specialists in the COVID-19 pandemic: Multilevel analysis of care provision in German hospitals using data from the Lean European Open Survey on SARS-CoV-2 infected patients (LEOSS) cohort</w:t>
      </w:r>
    </w:p>
    <w:p w:rsidRDefault="195EEC71" w:rsidR="195EEC71" w:rsidRPr="195EEC71" w:rsidP="195EEC71">
      <w:pPr>
        <w:pStyle w:val="body"/>
        <w:color w:val="000000"/>
      </w:pPr>
      <w:r w:rsidRPr="195EEC71">
        <w:rPr>
          <w:lang w:val="en-US"/>
        </w:rPr>
        <w:t>LEOSS Study Group</w:t>
      </w:r>
      <w:r w:rsidRPr="195EEC71">
        <w:rPr>
          <w:lang w:val="en-US"/>
        </w:rPr>
        <w:t xml:space="preserve">, </w:t>
      </w:r>
      <w:r w:rsidRPr="195EEC71">
        <w:rPr>
          <w:lang w:val="en-US"/>
        </w:rPr>
        <w:t>Feb. 2025</w:t>
      </w:r>
      <w:r w:rsidRPr="195EEC71">
        <w:rPr>
          <w:lang w:val="en-US"/>
        </w:rPr>
        <w:t xml:space="preserve">, </w:t>
      </w:r>
      <w:r w:rsidRPr="195EEC71">
        <w:rPr>
          <w:lang w:val="en-US"/>
        </w:rPr>
        <w:t xml:space="preserve">in: </w:t>
      </w:r>
      <w:r w:rsidRPr="195EEC71">
        <w:rPr>
          <w:lang w:val="en-US"/>
        </w:rPr>
        <w:t>Infection.</w:t>
      </w:r>
      <w:r w:rsidRPr="195EEC71">
        <w:rPr>
          <w:lang w:val="en-US"/>
        </w:rPr>
        <w:t xml:space="preserve"> </w:t>
      </w:r>
      <w:r w:rsidRPr="195EEC71">
        <w:rPr>
          <w:lang w:val="en-US"/>
        </w:rPr>
        <w:t>53</w:t>
      </w:r>
      <w:r w:rsidRPr="195EEC71">
        <w:rPr>
          <w:lang w:val="en-US"/>
        </w:rPr>
        <w:t xml:space="preserve">, </w:t>
      </w:r>
      <w:r w:rsidRPr="195EEC71">
        <w:rPr>
          <w:lang w:val="en-US"/>
        </w:rPr>
        <w:t>1</w:t>
      </w:r>
      <w:r w:rsidRPr="195EEC71">
        <w:rPr>
          <w:lang w:val="en-US"/>
        </w:rPr>
        <w:t xml:space="preserve">, </w:t>
      </w:r>
      <w:r w:rsidRPr="195EEC71">
        <w:rPr>
          <w:lang w:val="en-US"/>
        </w:rPr>
        <w:t>S. 259–269</w:t>
      </w:r>
      <w:r w:rsidRPr="195EEC71">
        <w:rPr>
          <w:lang w:val="en-US"/>
        </w:rPr>
        <w:t xml:space="preserve"> </w:t>
      </w:r>
      <w:r w:rsidRPr="195EEC71">
        <w:rPr>
          <w:lang w:val="en-US"/>
        </w:rPr>
        <w:t>11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Sensing-Assisted Secure Communications over Correlated Rayleigh Fading Channels</w:t>
      </w:r>
    </w:p>
    <w:p w:rsidRDefault="195EEC71" w:rsidR="195EEC71" w:rsidRPr="195EEC71" w:rsidP="195EEC71">
      <w:pPr>
        <w:pStyle w:val="body"/>
        <w:color w:val="000000"/>
      </w:pPr>
      <w:r w:rsidRPr="195EEC71">
        <w:rPr>
          <w:lang w:val="en-US"/>
        </w:rPr>
        <w:t>Mittelbach, M.</w:t>
      </w:r>
      <w:r w:rsidRPr="195EEC71">
        <w:rPr>
          <w:lang w:val="en-US"/>
        </w:rPr>
        <w:t xml:space="preserve">, </w:t>
      </w:r>
      <w:r w:rsidRPr="195EEC71">
        <w:rPr>
          <w:lang w:val="en-US"/>
        </w:rPr>
        <w:t>Schaefer, R. F.</w:t>
      </w:r>
      <w:r w:rsidRPr="195EEC71">
        <w:rPr>
          <w:lang w:val="en-US"/>
        </w:rPr>
        <w:t xml:space="preserve">, Bloch, M. R., Yener, A. &amp; Günlü, O., </w:t>
      </w:r>
      <w:r w:rsidRPr="195EEC71">
        <w:rPr>
          <w:lang w:val="en-US"/>
        </w:rPr>
        <w:t>Feb. 2025</w:t>
      </w:r>
      <w:r w:rsidRPr="195EEC71">
        <w:rPr>
          <w:lang w:val="en-US"/>
        </w:rPr>
        <w:t xml:space="preserve">, </w:t>
      </w:r>
      <w:r w:rsidRPr="195EEC71">
        <w:rPr>
          <w:lang w:val="en-US"/>
        </w:rPr>
        <w:t xml:space="preserve">in: </w:t>
      </w:r>
      <w:r w:rsidRPr="195EEC71">
        <w:rPr>
          <w:lang w:val="en-US"/>
        </w:rPr>
        <w:t>Entropy.</w:t>
      </w:r>
      <w:r w:rsidRPr="195EEC71">
        <w:rPr>
          <w:lang w:val="en-US"/>
        </w:rPr>
        <w:t xml:space="preserve"> </w:t>
      </w:r>
      <w:r w:rsidRPr="195EEC71">
        <w:rPr>
          <w:lang w:val="en-US"/>
        </w:rPr>
        <w:t>27</w:t>
      </w:r>
      <w:r w:rsidRPr="195EEC71">
        <w:rPr>
          <w:lang w:val="en-US"/>
        </w:rPr>
        <w:t xml:space="preserve">, </w:t>
      </w:r>
      <w:r w:rsidRPr="195EEC71">
        <w:rPr>
          <w:lang w:val="en-US"/>
        </w:rPr>
        <w:t>3</w:t>
      </w:r>
      <w:r w:rsidRPr="195EEC71">
        <w:rPr>
          <w:lang w:val="en-US"/>
        </w:rPr>
        <w:t xml:space="preserve">, </w:t>
      </w:r>
      <w:r w:rsidRPr="195EEC71">
        <w:rPr>
          <w:lang w:val="en-US"/>
        </w:rPr>
        <w:t>17 S.</w:t>
      </w:r>
      <w:r w:rsidRPr="195EEC71">
        <w:rPr>
          <w:lang w:val="en-US"/>
        </w:rPr>
        <w:t>, 225.</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SOD1 gene screening in ALS - frequency of mutations, patients' attitudes to genetic information and transition to tofersen treatment in a multi-center program</w:t>
      </w:r>
    </w:p>
    <w:p w:rsidRDefault="195EEC71" w:rsidR="195EEC71" w:rsidRPr="195EEC71" w:rsidP="195EEC71">
      <w:pPr>
        <w:pStyle w:val="body"/>
        <w:color w:val="000000"/>
      </w:pPr>
      <w:r w:rsidRPr="195EEC71">
        <w:rPr>
          <w:lang w:val="en-US"/>
        </w:rPr>
        <w:t xml:space="preserve">Meyer, T., Schumann, P., Grehl, T., Weyen, U., Petri, S., Rödiger, A., Steinbach, R., Grosskreutz, J., Bernsen, S., Weydt, P., Wolf, J., Günther, R., Vidovic, M., Baum, P., Metelmann, M., Weishaupt, J. H., Streubel, B., Kasper, D. C., Koc, Y., Kettemann, D., Norden, J., Schmitt, P., Walter, B., Münch, C., Spittel, S., Maier, A. &amp; Körtvélyessy, P., </w:t>
      </w:r>
      <w:r w:rsidRPr="195EEC71">
        <w:rPr>
          <w:lang w:val="en-US"/>
        </w:rPr>
        <w:t>Feb. 2025</w:t>
      </w:r>
      <w:r w:rsidRPr="195EEC71">
        <w:rPr>
          <w:lang w:val="en-US"/>
        </w:rPr>
        <w:t xml:space="preserve">, </w:t>
      </w:r>
      <w:r w:rsidRPr="195EEC71">
        <w:rPr>
          <w:lang w:val="en-US"/>
        </w:rPr>
        <w:t xml:space="preserve">in: </w:t>
      </w:r>
      <w:r w:rsidRPr="195EEC71">
        <w:rPr>
          <w:lang w:val="en-US"/>
        </w:rPr>
        <w:t>Amyotrophic Lateral Sclerosis and Frontotemporal Degeneration.</w:t>
      </w:r>
      <w:r w:rsidRPr="195EEC71">
        <w:rPr>
          <w:lang w:val="en-US"/>
        </w:rPr>
        <w:t xml:space="preserve"> </w:t>
      </w:r>
      <w:r w:rsidRPr="195EEC71">
        <w:rPr>
          <w:lang w:val="en-US"/>
        </w:rPr>
        <w:t>26</w:t>
      </w:r>
      <w:r w:rsidRPr="195EEC71">
        <w:rPr>
          <w:lang w:val="en-US"/>
        </w:rPr>
        <w:t xml:space="preserve">, </w:t>
      </w:r>
      <w:r w:rsidRPr="195EEC71">
        <w:rPr>
          <w:lang w:val="en-US"/>
        </w:rPr>
        <w:t>1-2</w:t>
      </w:r>
      <w:r w:rsidRPr="195EEC71">
        <w:rPr>
          <w:lang w:val="en-US"/>
        </w:rPr>
        <w:t xml:space="preserve">, </w:t>
      </w:r>
      <w:r w:rsidRPr="195EEC71">
        <w:rPr>
          <w:lang w:val="en-US"/>
        </w:rPr>
        <w:t>S. 162-171</w:t>
      </w:r>
      <w:r w:rsidRPr="195EEC71">
        <w:rPr>
          <w:lang w:val="en-US"/>
        </w:rPr>
        <w:t xml:space="preserve"> </w:t>
      </w:r>
      <w:r w:rsidRPr="195EEC71">
        <w:rPr>
          <w:lang w:val="en-US"/>
        </w:rPr>
        <w:t>10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Sustainability and Risk Management under the Digital Services Act: A Touchstone for the Interpretation of ‘Systemic Risks’</w:t>
      </w:r>
    </w:p>
    <w:p w:rsidRDefault="195EEC71" w:rsidR="195EEC71" w:rsidRPr="195EEC71" w:rsidP="195EEC71">
      <w:pPr>
        <w:pStyle w:val="body"/>
        <w:color w:val="000000"/>
      </w:pPr>
      <w:r w:rsidRPr="195EEC71">
        <w:rPr>
          <w:lang w:val="en-US"/>
        </w:rPr>
        <w:t>Kaesling, K.</w:t>
      </w:r>
      <w:r w:rsidRPr="195EEC71">
        <w:rPr>
          <w:lang w:val="en-US"/>
        </w:rPr>
        <w:t xml:space="preserve"> &amp; Wolf, A., </w:t>
      </w:r>
      <w:r w:rsidRPr="195EEC71">
        <w:rPr>
          <w:lang w:val="en-US"/>
        </w:rPr>
        <w:t>Feb. 2025</w:t>
      </w:r>
      <w:r w:rsidRPr="195EEC71">
        <w:rPr>
          <w:lang w:val="en-US"/>
        </w:rPr>
        <w:t xml:space="preserve">, </w:t>
      </w:r>
      <w:r w:rsidRPr="195EEC71">
        <w:rPr>
          <w:lang w:val="en-US"/>
        </w:rPr>
        <w:t xml:space="preserve">in: </w:t>
      </w:r>
      <w:r w:rsidRPr="195EEC71">
        <w:rPr>
          <w:lang w:val="en-US"/>
        </w:rPr>
        <w:t>GRUR international.</w:t>
      </w:r>
      <w:r w:rsidRPr="195EEC71">
        <w:rPr>
          <w:lang w:val="en-US"/>
        </w:rPr>
        <w:t xml:space="preserve"> </w:t>
      </w:r>
      <w:r w:rsidRPr="195EEC71">
        <w:rPr>
          <w:lang w:val="en-US"/>
        </w:rPr>
        <w:t>74</w:t>
      </w:r>
      <w:r w:rsidRPr="195EEC71">
        <w:rPr>
          <w:lang w:val="en-US"/>
        </w:rPr>
        <w:t xml:space="preserve">, </w:t>
      </w:r>
      <w:r w:rsidRPr="195EEC71">
        <w:rPr>
          <w:lang w:val="en-US"/>
        </w:rPr>
        <w:t>2</w:t>
      </w:r>
      <w:r w:rsidRPr="195EEC71">
        <w:rPr>
          <w:lang w:val="en-US"/>
        </w:rPr>
        <w:t xml:space="preserve">, </w:t>
      </w:r>
      <w:r w:rsidRPr="195EEC71">
        <w:rPr>
          <w:lang w:val="en-US"/>
        </w:rPr>
        <w:t>S. 119–131</w:t>
      </w:r>
      <w:r w:rsidRPr="195EEC71">
        <w:rPr>
          <w:lang w:val="en-US"/>
        </w:rPr>
        <w:t xml:space="preserve"> </w:t>
      </w:r>
      <w:r w:rsidRPr="195EEC71">
        <w:rPr>
          <w:lang w:val="en-US"/>
        </w:rPr>
        <w:t>13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TB 957 - Recommendations for dielectric testing of HVDC gas-insulated cable connection assemblies</w:t>
      </w:r>
    </w:p>
    <w:p w:rsidRDefault="195EEC71" w:rsidR="195EEC71" w:rsidRPr="195EEC71" w:rsidP="195EEC71">
      <w:pPr>
        <w:pStyle w:val="body"/>
        <w:color w:val="000000"/>
      </w:pPr>
      <w:r w:rsidRPr="195EEC71">
        <w:rPr>
          <w:lang w:val="en-US"/>
        </w:rPr>
        <w:t xml:space="preserve">Plet, C., </w:t>
      </w:r>
      <w:r w:rsidRPr="195EEC71">
        <w:rPr>
          <w:lang w:val="en-US"/>
        </w:rPr>
        <w:t>Kosse, M.</w:t>
      </w:r>
      <w:r w:rsidRPr="195EEC71">
        <w:rPr>
          <w:lang w:val="en-US"/>
        </w:rPr>
        <w:t xml:space="preserve">, Alapati, S., Lallouet, N., Jacquier, F., Riechert, U., Karmokar, T., Michon, F., He, H., Ye, H., Beverwijk, C., Boa, D., Yagi, M., Höfer, L., Stride, J., Zhou, K., Albertini, M., Cisilino, D. &amp; Sun, G., </w:t>
      </w:r>
      <w:r w:rsidRPr="195EEC71">
        <w:rPr>
          <w:lang w:val="en-US"/>
        </w:rPr>
        <w:t>Feb. 2025</w:t>
      </w:r>
      <w:r w:rsidRPr="195EEC71">
        <w:rPr>
          <w:lang w:val="en-US"/>
        </w:rPr>
        <w:t xml:space="preserve">, Paris: </w:t>
      </w:r>
      <w:r w:rsidRPr="195EEC71">
        <w:rPr>
          <w:lang w:val="en-US"/>
        </w:rPr>
        <w:t>CIGRE, Paris</w:t>
      </w:r>
      <w:r w:rsidRPr="195EEC71">
        <w:rPr>
          <w:lang w:val="en-US"/>
        </w:rPr>
        <w:t xml:space="preserve">. </w:t>
      </w:r>
      <w:r w:rsidRPr="195EEC71">
        <w:rPr>
          <w:lang w:val="en-US"/>
        </w:rPr>
        <w:t>100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Buch/Konferenzbericht/Sammelband/Gutachten</w:t>
      </w:r>
      <w:r w:rsidRPr="195EEC71">
        <w:rPr>
          <w:lang w:val="en-US"/>
        </w:rPr>
        <w:t xml:space="preserve"> › </w:t>
      </w:r>
      <w:r w:rsidRPr="195EEC71">
        <w:rPr>
          <w:lang w:val="en-US"/>
        </w:rPr>
        <w:t>Monographie</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The effects of invertebrates on wood decomposition across the world</w:t>
      </w:r>
    </w:p>
    <w:p w:rsidRDefault="195EEC71" w:rsidR="195EEC71" w:rsidRPr="195EEC71" w:rsidP="195EEC71">
      <w:pPr>
        <w:pStyle w:val="body"/>
        <w:color w:val="000000"/>
      </w:pPr>
      <w:r w:rsidRPr="195EEC71">
        <w:rPr>
          <w:lang w:val="en-US"/>
        </w:rPr>
        <w:t xml:space="preserve">Njoroge, D. M., Dossa, G. G. O., Schaefer, D., Zuo, J., Ulyshen, M. D., </w:t>
      </w:r>
      <w:r w:rsidRPr="195EEC71">
        <w:rPr>
          <w:lang w:val="en-US"/>
        </w:rPr>
        <w:t>Seibold, S.</w:t>
      </w:r>
      <w:r w:rsidRPr="195EEC71">
        <w:rPr>
          <w:lang w:val="en-US"/>
        </w:rPr>
        <w:t xml:space="preserve">, Zanne, A. E., Oberle, B., Harrison, R. D., Liu, S., Li, X., Birkemoe, T., Taylor, M. K., Burton, P. J., Lindenmayer, D. B., Kouki, J., Adhikari, Y. &amp; Cornelissen, J. H. C., </w:t>
      </w:r>
      <w:r w:rsidRPr="195EEC71">
        <w:rPr>
          <w:lang w:val="en-US"/>
        </w:rPr>
        <w:t>Feb. 2025</w:t>
      </w:r>
      <w:r w:rsidRPr="195EEC71">
        <w:rPr>
          <w:lang w:val="en-US"/>
        </w:rPr>
        <w:t xml:space="preserve">, </w:t>
      </w:r>
      <w:r w:rsidRPr="195EEC71">
        <w:rPr>
          <w:lang w:val="en-US"/>
        </w:rPr>
        <w:t xml:space="preserve">in: </w:t>
      </w:r>
      <w:r w:rsidRPr="195EEC71">
        <w:rPr>
          <w:lang w:val="en-US"/>
        </w:rPr>
        <w:t>Biological Reviews.</w:t>
      </w:r>
      <w:r w:rsidRPr="195EEC71">
        <w:rPr>
          <w:lang w:val="en-US"/>
        </w:rPr>
        <w:t xml:space="preserve"> </w:t>
      </w:r>
      <w:r w:rsidRPr="195EEC71">
        <w:rPr>
          <w:lang w:val="en-US"/>
        </w:rPr>
        <w:t>100</w:t>
      </w:r>
      <w:r w:rsidRPr="195EEC71">
        <w:rPr>
          <w:lang w:val="en-US"/>
        </w:rPr>
        <w:t xml:space="preserve">, </w:t>
      </w:r>
      <w:r w:rsidRPr="195EEC71">
        <w:rPr>
          <w:lang w:val="en-US"/>
        </w:rPr>
        <w:t>1</w:t>
      </w:r>
      <w:r w:rsidRPr="195EEC71">
        <w:rPr>
          <w:lang w:val="en-US"/>
        </w:rPr>
        <w:t xml:space="preserve">, </w:t>
      </w:r>
      <w:r w:rsidRPr="195EEC71">
        <w:rPr>
          <w:lang w:val="en-US"/>
        </w:rPr>
        <w:t>S. 158-171</w:t>
      </w:r>
      <w:r w:rsidRPr="195EEC71">
        <w:rPr>
          <w:lang w:val="en-US"/>
        </w:rPr>
        <w:t xml:space="preserve"> </w:t>
      </w:r>
      <w:r w:rsidRPr="195EEC71">
        <w:rPr>
          <w:lang w:val="en-US"/>
        </w:rPr>
        <w:t>14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The impact of COVID-19-related smell dysfunction on sexual and mental wellbeing: Data from a longitudinal sample</w:t>
      </w:r>
    </w:p>
    <w:p w:rsidRDefault="195EEC71" w:rsidR="195EEC71" w:rsidRPr="195EEC71" w:rsidP="195EEC71">
      <w:pPr>
        <w:pStyle w:val="body"/>
        <w:color w:val="000000"/>
      </w:pPr>
      <w:r w:rsidRPr="195EEC71">
        <w:rPr>
          <w:lang w:val="en-US"/>
        </w:rPr>
        <w:t xml:space="preserve">Hofer, M. K., Blume, L., Turner, B. J., Schaefer, L., Croy, I. &amp; Hummel, T., </w:t>
      </w:r>
      <w:r w:rsidRPr="195EEC71">
        <w:rPr>
          <w:lang w:val="en-US"/>
        </w:rPr>
        <w:t>Feb. 2025</w:t>
      </w:r>
      <w:r w:rsidRPr="195EEC71">
        <w:rPr>
          <w:lang w:val="en-US"/>
        </w:rPr>
        <w:t xml:space="preserve">, </w:t>
      </w:r>
      <w:r w:rsidRPr="195EEC71">
        <w:rPr>
          <w:lang w:val="en-US"/>
        </w:rPr>
        <w:t xml:space="preserve">in: </w:t>
      </w:r>
      <w:r w:rsidRPr="195EEC71">
        <w:rPr>
          <w:lang w:val="en-US"/>
        </w:rPr>
        <w:t>Biological psychology.</w:t>
      </w:r>
      <w:r w:rsidRPr="195EEC71">
        <w:rPr>
          <w:lang w:val="en-US"/>
        </w:rPr>
        <w:t xml:space="preserve"> </w:t>
      </w:r>
      <w:r w:rsidRPr="195EEC71">
        <w:rPr>
          <w:lang w:val="en-US"/>
        </w:rPr>
        <w:t>195</w:t>
      </w:r>
      <w:r w:rsidRPr="195EEC71">
        <w:rPr>
          <w:lang w:val="en-US"/>
        </w:rPr>
        <w:t xml:space="preserve">, </w:t>
      </w:r>
      <w:r w:rsidRPr="195EEC71">
        <w:rPr>
          <w:lang w:val="en-US"/>
        </w:rPr>
        <w:t>9 S.</w:t>
      </w:r>
      <w:r w:rsidRPr="195EEC71">
        <w:rPr>
          <w:lang w:val="en-US"/>
        </w:rPr>
        <w:t>, 109002.</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The interactive effect of endogenous and exogenous institutions on forest use practices in socio-culturally diverse landscapes of Cameroon</w:t>
      </w:r>
    </w:p>
    <w:p w:rsidRDefault="195EEC71" w:rsidR="195EEC71" w:rsidRPr="195EEC71" w:rsidP="195EEC71">
      <w:pPr>
        <w:pStyle w:val="body"/>
        <w:color w:val="000000"/>
      </w:pPr>
      <w:r w:rsidRPr="195EEC71">
        <w:rPr>
          <w:lang w:val="en-US"/>
        </w:rPr>
        <w:t xml:space="preserve">Mukong, A. K., Kimengsi, J. N. &amp; Alusoh, C. N., </w:t>
      </w:r>
      <w:r w:rsidRPr="195EEC71">
        <w:rPr>
          <w:lang w:val="en-US"/>
        </w:rPr>
        <w:t>Feb. 2025</w:t>
      </w:r>
      <w:r w:rsidRPr="195EEC71">
        <w:rPr>
          <w:lang w:val="en-US"/>
        </w:rPr>
        <w:t xml:space="preserve">, </w:t>
      </w:r>
      <w:r w:rsidRPr="195EEC71">
        <w:rPr>
          <w:lang w:val="en-US"/>
        </w:rPr>
        <w:t xml:space="preserve">in: </w:t>
      </w:r>
      <w:r w:rsidRPr="195EEC71">
        <w:rPr>
          <w:lang w:val="en-US"/>
        </w:rPr>
        <w:t>Environment, Development and Sustainability.</w:t>
      </w:r>
      <w:r w:rsidRPr="195EEC71">
        <w:rPr>
          <w:lang w:val="en-US"/>
        </w:rPr>
        <w:t xml:space="preserve"> </w:t>
      </w:r>
      <w:r w:rsidRPr="195EEC71">
        <w:rPr>
          <w:lang w:val="en-US"/>
        </w:rPr>
        <w:t>27</w:t>
      </w:r>
      <w:r w:rsidRPr="195EEC71">
        <w:rPr>
          <w:lang w:val="en-US"/>
        </w:rPr>
        <w:t xml:space="preserve">, </w:t>
      </w:r>
      <w:r w:rsidRPr="195EEC71">
        <w:rPr>
          <w:lang w:val="en-US"/>
        </w:rPr>
        <w:t>2</w:t>
      </w:r>
      <w:r w:rsidRPr="195EEC71">
        <w:rPr>
          <w:lang w:val="en-US"/>
        </w:rPr>
        <w:t xml:space="preserve">, </w:t>
      </w:r>
      <w:r w:rsidRPr="195EEC71">
        <w:rPr>
          <w:lang w:val="en-US"/>
        </w:rPr>
        <w:t>S. 3373-3391</w:t>
      </w:r>
      <w:r w:rsidRPr="195EEC71">
        <w:rPr>
          <w:lang w:val="en-US"/>
        </w:rPr>
        <w:t xml:space="preserve"> </w:t>
      </w:r>
      <w:r w:rsidRPr="195EEC71">
        <w:rPr>
          <w:lang w:val="en-US"/>
        </w:rPr>
        <w:t>19 S.</w:t>
      </w:r>
      <w:r w:rsidRPr="195EEC71">
        <w:rPr>
          <w:lang w:val="en-US"/>
        </w:rPr>
        <w:t>, 102555.</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The Neural Basis of Salt Perception: A Focus on Potassium Chloride as a Sodium Alternative</w:t>
      </w:r>
    </w:p>
    <w:p w:rsidRDefault="195EEC71" w:rsidR="195EEC71" w:rsidRPr="195EEC71" w:rsidP="195EEC71">
      <w:pPr>
        <w:pStyle w:val="body"/>
        <w:color w:val="000000"/>
      </w:pPr>
      <w:r w:rsidRPr="195EEC71">
        <w:rPr>
          <w:lang w:val="en-US"/>
        </w:rPr>
        <w:t xml:space="preserve">Iannilli, E., Fürer, R., Welge-Lüssen, A. &amp; Hummel, T., </w:t>
      </w:r>
      <w:r w:rsidRPr="195EEC71">
        <w:rPr>
          <w:lang w:val="en-US"/>
        </w:rPr>
        <w:t>Feb. 2025</w:t>
      </w:r>
      <w:r w:rsidRPr="195EEC71">
        <w:rPr>
          <w:lang w:val="en-US"/>
        </w:rPr>
        <w:t xml:space="preserve">, </w:t>
      </w:r>
      <w:r w:rsidRPr="195EEC71">
        <w:rPr>
          <w:lang w:val="en-US"/>
        </w:rPr>
        <w:t xml:space="preserve">in: </w:t>
      </w:r>
      <w:r w:rsidRPr="195EEC71">
        <w:rPr>
          <w:lang w:val="en-US"/>
        </w:rPr>
        <w:t>Life.</w:t>
      </w:r>
      <w:r w:rsidRPr="195EEC71">
        <w:rPr>
          <w:lang w:val="en-US"/>
        </w:rPr>
        <w:t xml:space="preserve"> </w:t>
      </w:r>
      <w:r w:rsidRPr="195EEC71">
        <w:rPr>
          <w:lang w:val="en-US"/>
        </w:rPr>
        <w:t>15</w:t>
      </w:r>
      <w:r w:rsidRPr="195EEC71">
        <w:rPr>
          <w:lang w:val="en-US"/>
        </w:rPr>
        <w:t xml:space="preserve">, </w:t>
      </w:r>
      <w:r w:rsidRPr="195EEC71">
        <w:rPr>
          <w:lang w:val="en-US"/>
        </w:rPr>
        <w:t>2</w:t>
      </w:r>
      <w:r w:rsidRPr="195EEC71">
        <w:rPr>
          <w:lang w:val="en-US"/>
        </w:rPr>
        <w:t>, 207.</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Toward the Automation of the 3D Robotic Coreless Filament Winding Process for High‐Performance Composite Materials With Multiple Reinforcement Levels</w:t>
      </w:r>
    </w:p>
    <w:p w:rsidRDefault="195EEC71" w:rsidR="195EEC71" w:rsidRPr="195EEC71" w:rsidP="195EEC71">
      <w:pPr>
        <w:pStyle w:val="body"/>
        <w:color w:val="000000"/>
      </w:pPr>
      <w:r w:rsidRPr="195EEC71">
        <w:rPr>
          <w:lang w:val="en-US"/>
        </w:rPr>
        <w:t xml:space="preserve">Mersch, J., </w:t>
      </w:r>
      <w:r w:rsidRPr="195EEC71">
        <w:rPr>
          <w:lang w:val="en-US"/>
        </w:rPr>
        <w:t>Friese, D.</w:t>
      </w:r>
      <w:r w:rsidRPr="195EEC71">
        <w:rPr>
          <w:lang w:val="en-US"/>
        </w:rPr>
        <w:t xml:space="preserve"> &amp; Xuan, H. L., </w:t>
      </w:r>
      <w:r w:rsidRPr="195EEC71">
        <w:rPr>
          <w:lang w:val="en-US"/>
        </w:rPr>
        <w:t>Feb. 2025</w:t>
      </w:r>
      <w:r w:rsidRPr="195EEC71">
        <w:rPr>
          <w:lang w:val="en-US"/>
        </w:rPr>
        <w:t xml:space="preserve">, </w:t>
      </w:r>
      <w:r w:rsidRPr="195EEC71">
        <w:rPr>
          <w:lang w:val="en-US"/>
        </w:rPr>
        <w:t xml:space="preserve">in: </w:t>
      </w:r>
      <w:r w:rsidRPr="195EEC71">
        <w:rPr>
          <w:lang w:val="en-US"/>
        </w:rPr>
        <w:t>Applied Research.</w:t>
      </w:r>
      <w:r w:rsidRPr="195EEC71">
        <w:rPr>
          <w:lang w:val="en-US"/>
        </w:rPr>
        <w:t xml:space="preserve"> </w:t>
      </w:r>
      <w:r w:rsidRPr="195EEC71">
        <w:rPr>
          <w:lang w:val="en-US"/>
        </w:rPr>
        <w:t>4</w:t>
      </w:r>
      <w:r w:rsidRPr="195EEC71">
        <w:rPr>
          <w:lang w:val="en-US"/>
        </w:rPr>
        <w:t xml:space="preserve">, </w:t>
      </w:r>
      <w:r w:rsidRPr="195EEC71">
        <w:rPr>
          <w:lang w:val="en-US"/>
        </w:rPr>
        <w:t>1</w:t>
      </w:r>
      <w:r w:rsidRPr="195EEC71">
        <w:rPr>
          <w:lang w:val="en-US"/>
        </w:rPr>
        <w:t>, e202400145.</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Treatment and Outcome of Anaphylactic Reactions in Emergency Medical Services of Dresden/Germany: A 5-Year Analysis</w:t>
      </w:r>
    </w:p>
    <w:p w:rsidRDefault="195EEC71" w:rsidR="195EEC71" w:rsidRPr="195EEC71" w:rsidP="195EEC71">
      <w:pPr>
        <w:pStyle w:val="body"/>
        <w:color w:val="000000"/>
      </w:pPr>
      <w:r w:rsidRPr="195EEC71">
        <w:rPr>
          <w:lang w:val="en-US"/>
        </w:rPr>
        <w:t xml:space="preserve">Lüdke, T., Günther, S., Cuevas, M., Haacke, W. &amp; Frank, M., </w:t>
      </w:r>
      <w:r w:rsidRPr="195EEC71">
        <w:rPr>
          <w:lang w:val="en-US"/>
        </w:rPr>
        <w:t>Feb. 2025</w:t>
      </w:r>
      <w:r w:rsidRPr="195EEC71">
        <w:rPr>
          <w:lang w:val="en-US"/>
        </w:rPr>
        <w:t xml:space="preserve">, </w:t>
      </w:r>
      <w:r w:rsidRPr="195EEC71">
        <w:rPr>
          <w:lang w:val="en-US"/>
        </w:rPr>
        <w:t xml:space="preserve">in: </w:t>
      </w:r>
      <w:r w:rsidRPr="195EEC71">
        <w:rPr>
          <w:lang w:val="en-US"/>
        </w:rPr>
        <w:t>Prehospital and disaster medicine : PDM.</w:t>
      </w:r>
      <w:r w:rsidRPr="195EEC71">
        <w:rPr>
          <w:lang w:val="en-US"/>
        </w:rPr>
        <w:t xml:space="preserve"> </w:t>
      </w:r>
      <w:r w:rsidRPr="195EEC71">
        <w:rPr>
          <w:lang w:val="en-US"/>
        </w:rPr>
        <w:t>40</w:t>
      </w:r>
      <w:r w:rsidRPr="195EEC71">
        <w:rPr>
          <w:lang w:val="en-US"/>
        </w:rPr>
        <w:t xml:space="preserve">, </w:t>
      </w:r>
      <w:r w:rsidRPr="195EEC71">
        <w:rPr>
          <w:lang w:val="en-US"/>
        </w:rPr>
        <w:t>1</w:t>
      </w:r>
      <w:r w:rsidRPr="195EEC71">
        <w:rPr>
          <w:lang w:val="en-US"/>
        </w:rPr>
        <w:t xml:space="preserve">, </w:t>
      </w:r>
      <w:r w:rsidRPr="195EEC71">
        <w:rPr>
          <w:lang w:val="en-US"/>
        </w:rPr>
        <w:t>S. 12-20</w:t>
      </w:r>
      <w:r w:rsidRPr="195EEC71">
        <w:rPr>
          <w:lang w:val="en-US"/>
        </w:rPr>
        <w:t xml:space="preserve"> </w:t>
      </w:r>
      <w:r w:rsidRPr="195EEC71">
        <w:rPr>
          <w:lang w:val="en-US"/>
        </w:rPr>
        <w:t>9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Verbesserung des Erhaltungsmanagements von Straßen mittels echtzeitbasierter Verkehrsbelastungs- und Temperaturmessdaten des mFUND-Projektes DaRkSeit</w:t>
      </w:r>
    </w:p>
    <w:p w:rsidRDefault="195EEC71" w:rsidR="195EEC71" w:rsidRPr="195EEC71" w:rsidP="195EEC71">
      <w:pPr>
        <w:pStyle w:val="body"/>
        <w:color w:val="000000"/>
      </w:pPr>
      <w:r w:rsidRPr="195EEC71">
        <w:rPr>
          <w:lang w:val="en-US"/>
        </w:rPr>
        <w:t>Reinhardt, U.</w:t>
      </w:r>
      <w:r w:rsidRPr="195EEC71">
        <w:rPr>
          <w:lang w:val="en-US"/>
        </w:rPr>
        <w:t xml:space="preserve">, </w:t>
      </w:r>
      <w:r w:rsidRPr="195EEC71">
        <w:rPr>
          <w:lang w:val="en-US"/>
        </w:rPr>
        <w:t>Feb. 2025</w:t>
      </w:r>
      <w:r w:rsidRPr="195EEC71">
        <w:rPr>
          <w:lang w:val="en-US"/>
        </w:rPr>
        <w:t xml:space="preserve">, </w:t>
      </w:r>
      <w:r w:rsidRPr="195EEC71">
        <w:rPr>
          <w:i/>
          <w:lang w:val="en-US"/>
        </w:rPr>
        <w:t>4. Kolloquium Straßenbau in der Praxis: Fachtagung zum Planen, Bauen, Erhalten, Betreiben unter den Aspekten von Nachhaltigkeit und Digitalisierung - Tagungshandbuch 2025.</w:t>
      </w:r>
      <w:r w:rsidRPr="195EEC71">
        <w:rPr>
          <w:lang w:val="en-US"/>
        </w:rPr>
        <w:t xml:space="preserve"> Schäfer, F. (Hrsg.). </w:t>
      </w:r>
      <w:r w:rsidRPr="195EEC71">
        <w:rPr>
          <w:lang w:val="en-US"/>
        </w:rPr>
        <w:t>1 Aufl.</w:t>
      </w:r>
      <w:r w:rsidRPr="195EEC71">
        <w:rPr>
          <w:lang w:val="en-US"/>
        </w:rPr>
        <w:t xml:space="preserve"> </w:t>
      </w:r>
      <w:r w:rsidRPr="195EEC71">
        <w:rPr>
          <w:lang w:val="en-US"/>
        </w:rPr>
        <w:t>expert Verlag, Tübingen</w:t>
      </w:r>
      <w:r w:rsidRPr="195EEC71">
        <w:rPr>
          <w:lang w:val="en-US"/>
        </w:rPr>
        <w:t xml:space="preserve">, </w:t>
      </w:r>
      <w:r w:rsidRPr="195EEC71">
        <w:rPr>
          <w:lang w:val="en-US"/>
        </w:rPr>
        <w:t>Band 1</w:t>
      </w:r>
      <w:r w:rsidRPr="195EEC71">
        <w:rPr>
          <w:lang w:val="en-US"/>
        </w:rPr>
        <w:t xml:space="preserve">. </w:t>
      </w:r>
      <w:r w:rsidRPr="195EEC71">
        <w:rPr>
          <w:lang w:val="en-US"/>
        </w:rPr>
        <w:t>S. 97-103</w:t>
      </w:r>
      <w:r w:rsidRPr="195EEC71">
        <w:rPr>
          <w:lang w:val="en-US"/>
        </w:rPr>
        <w:t xml:space="preserve"> </w:t>
      </w:r>
      <w:r w:rsidRPr="195EEC71">
        <w:rPr>
          <w:lang w:val="en-US"/>
        </w:rPr>
        <w:t>7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Buch/Konferenzbericht/Sammelband/Gutachten</w:t>
      </w:r>
      <w:r w:rsidRPr="195EEC71">
        <w:rPr>
          <w:lang w:val="en-US"/>
        </w:rPr>
        <w:t xml:space="preserve"> › </w:t>
      </w:r>
      <w:r w:rsidRPr="195EEC71">
        <w:rPr>
          <w:lang w:val="en-US"/>
        </w:rPr>
        <w:t>Beitrag in Konferenzband</w:t>
      </w:r>
      <w:r w:rsidRPr="195EEC71">
        <w:rPr>
          <w:lang w:val="en-US"/>
        </w:rPr>
        <w:t xml:space="preserve"> › </w:t>
      </w:r>
      <w:r w:rsidRPr="195EEC71">
        <w:rPr>
          <w:lang w:val="en-US"/>
        </w:rPr>
        <w:t>Beigetragen</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Vorhersage der Wirkung trockener Luft auf die Haut durch Kopplung von Gebäudesimulation, Raumluftströmung und Personenmodell</w:t>
      </w:r>
    </w:p>
    <w:p w:rsidRDefault="195EEC71" w:rsidR="195EEC71" w:rsidRPr="195EEC71" w:rsidP="195EEC71">
      <w:pPr>
        <w:pStyle w:val="body"/>
        <w:color w:val="000000"/>
      </w:pPr>
      <w:r w:rsidRPr="195EEC71">
        <w:rPr>
          <w:lang w:val="en-US"/>
        </w:rPr>
        <w:t xml:space="preserve">Rösler, M., Gritzki, R., Kozak, W. &amp; Felsmann, C., </w:t>
      </w:r>
      <w:r w:rsidRPr="195EEC71">
        <w:rPr>
          <w:lang w:val="en-US"/>
        </w:rPr>
        <w:t>Feb. 2025</w:t>
      </w:r>
      <w:r w:rsidRPr="195EEC71">
        <w:rPr>
          <w:lang w:val="en-US"/>
        </w:rPr>
        <w:t xml:space="preserve">, Bauphysik, 47, 1, </w:t>
      </w:r>
      <w:r w:rsidRPr="195EEC71">
        <w:rPr>
          <w:lang w:val="en-US"/>
        </w:rPr>
        <w:t>S. 41-49</w:t>
      </w:r>
      <w:r w:rsidRPr="195EEC71">
        <w:rPr>
          <w:lang w:val="en-US"/>
        </w:rPr>
        <w:t xml:space="preserve"> </w:t>
      </w:r>
      <w:r w:rsidRPr="195EEC71">
        <w:rPr>
          <w:lang w:val="en-US"/>
        </w:rPr>
        <w:t>9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Spezielle Publikationen/Beiträge</w:t>
      </w:r>
      <w:r w:rsidRPr="195EEC71">
        <w:rPr>
          <w:lang w:val="en-US"/>
        </w:rPr>
        <w:t xml:space="preserve"> › </w:t>
      </w:r>
      <w:r w:rsidRPr="195EEC71">
        <w:rPr>
          <w:lang w:val="en-US"/>
        </w:rPr>
        <w:t>Sonderbeitrag/Feuilleton (Feature)</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Was ist zu beachten bei vorausgegangenen Operationen oder Injektionen bei geplanter Hüft- oder Knieendoprothese?</w:t>
      </w:r>
    </w:p>
    <w:p w:rsidRDefault="195EEC71" w:rsidR="195EEC71" w:rsidRPr="195EEC71" w:rsidP="195EEC71">
      <w:pPr>
        <w:pStyle w:val="body"/>
        <w:color w:val="000000"/>
      </w:pPr>
      <w:r w:rsidRPr="195EEC71">
        <w:rPr>
          <w:lang w:val="en-US"/>
        </w:rPr>
        <w:t xml:space="preserve">von Roth, P. (Erstautor:in), Postler, A., Lützner, C. &amp; Konstantinidis, L. (Letztautor:in), </w:t>
      </w:r>
      <w:r w:rsidRPr="195EEC71">
        <w:rPr>
          <w:lang w:val="en-US"/>
        </w:rPr>
        <w:t>Feb. 2025</w:t>
      </w:r>
      <w:r w:rsidRPr="195EEC71">
        <w:rPr>
          <w:lang w:val="en-US"/>
        </w:rPr>
        <w:t xml:space="preserve">, </w:t>
      </w:r>
      <w:r w:rsidRPr="195EEC71">
        <w:rPr>
          <w:lang w:val="en-US"/>
        </w:rPr>
        <w:t xml:space="preserve">in: </w:t>
      </w:r>
      <w:r w:rsidRPr="195EEC71">
        <w:rPr>
          <w:lang w:val="en-US"/>
        </w:rPr>
        <w:t>Die Orthopädie : Organ der Deutschen Gesellschaft für Orthopädie und Orthopädische Chirurgie.</w:t>
      </w:r>
      <w:r w:rsidRPr="195EEC71">
        <w:rPr>
          <w:lang w:val="en-US"/>
        </w:rPr>
        <w:t xml:space="preserve"> </w:t>
      </w:r>
      <w:r w:rsidRPr="195EEC71">
        <w:rPr>
          <w:lang w:val="en-US"/>
        </w:rPr>
        <w:t>54</w:t>
      </w:r>
      <w:r w:rsidRPr="195EEC71">
        <w:rPr>
          <w:lang w:val="en-US"/>
        </w:rPr>
        <w:t xml:space="preserve">, </w:t>
      </w:r>
      <w:r w:rsidRPr="195EEC71">
        <w:rPr>
          <w:lang w:val="en-US"/>
        </w:rPr>
        <w:t>2</w:t>
      </w:r>
      <w:r w:rsidRPr="195EEC71">
        <w:rPr>
          <w:lang w:val="en-US"/>
        </w:rPr>
        <w:t xml:space="preserve">, </w:t>
      </w:r>
      <w:r w:rsidRPr="195EEC71">
        <w:rPr>
          <w:lang w:val="en-US"/>
        </w:rPr>
        <w:t>S. 108–114</w:t>
      </w:r>
      <w:r w:rsidRPr="195EEC71">
        <w:rPr>
          <w:lang w:val="en-US"/>
        </w:rPr>
        <w:t xml:space="preserve"> </w:t>
      </w:r>
      <w:r w:rsidRPr="195EEC71">
        <w:rPr>
          <w:lang w:val="en-US"/>
        </w:rPr>
        <w:t>7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Übersichtsartikel (Review)</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Additive manufacturing scenario for automotive spare parts supply: A case study approach</w:t>
      </w:r>
    </w:p>
    <w:p w:rsidRDefault="195EEC71" w:rsidR="195EEC71" w:rsidRPr="195EEC71" w:rsidP="195EEC71">
      <w:pPr>
        <w:pStyle w:val="body"/>
        <w:color w:val="000000"/>
      </w:pPr>
      <w:r w:rsidRPr="195EEC71">
        <w:rPr>
          <w:lang w:val="en-US"/>
        </w:rPr>
        <w:t>Bade, A.</w:t>
      </w:r>
      <w:r w:rsidRPr="195EEC71">
        <w:rPr>
          <w:lang w:val="en-US"/>
        </w:rPr>
        <w:t xml:space="preserve">, </w:t>
      </w:r>
      <w:r w:rsidRPr="195EEC71">
        <w:rPr>
          <w:lang w:val="en-US"/>
        </w:rPr>
        <w:t>Lasch, R.</w:t>
      </w:r>
      <w:r w:rsidRPr="195EEC71">
        <w:rPr>
          <w:lang w:val="en-US"/>
        </w:rPr>
        <w:t xml:space="preserve"> &amp; Schneider, N., </w:t>
      </w:r>
      <w:r w:rsidRPr="195EEC71">
        <w:rPr>
          <w:lang w:val="en-US"/>
        </w:rPr>
        <w:t>Apr. 2025</w:t>
      </w:r>
      <w:r w:rsidRPr="195EEC71">
        <w:rPr>
          <w:lang w:val="en-US"/>
        </w:rPr>
        <w:t xml:space="preserve">, </w:t>
      </w:r>
      <w:r w:rsidRPr="195EEC71">
        <w:rPr>
          <w:lang w:val="en-US"/>
        </w:rPr>
        <w:t xml:space="preserve">in: </w:t>
      </w:r>
      <w:r w:rsidRPr="195EEC71">
        <w:rPr>
          <w:lang w:val="en-US"/>
        </w:rPr>
        <w:t>International Journal of Production Economics.</w:t>
      </w:r>
      <w:r w:rsidRPr="195EEC71">
        <w:rPr>
          <w:lang w:val="en-US"/>
        </w:rPr>
        <w:t xml:space="preserve"> </w:t>
      </w:r>
      <w:r w:rsidRPr="195EEC71">
        <w:rPr>
          <w:lang w:val="en-US"/>
        </w:rPr>
        <w:t>282</w:t>
      </w:r>
      <w:r w:rsidRPr="195EEC71">
        <w:rPr>
          <w:lang w:val="en-US"/>
        </w:rPr>
        <w:t>, 109552.</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Bildungsstandards Informatik für die Sekundarstufe I: Empfehlungen der Gesellschaft für Informatik e.V.</w:t>
      </w:r>
    </w:p>
    <w:p w:rsidRDefault="195EEC71" w:rsidR="195EEC71" w:rsidRPr="195EEC71" w:rsidP="195EEC71">
      <w:pPr>
        <w:pStyle w:val="body"/>
        <w:color w:val="000000"/>
      </w:pPr>
      <w:r w:rsidRPr="195EEC71">
        <w:rPr>
          <w:lang w:val="en-US"/>
        </w:rPr>
        <w:t xml:space="preserve">Hellmig, L., Burg, S., Greubel, A., Hennecke, M., Herper, H., Hilbig, A., Michaeli, T., Mittag, A., Pasternak, A., Puhlmann, H., Röhner, G., Rücker, M., Schmalfeldt, T., Spalteholz, W. &amp; Stechert, P., </w:t>
      </w:r>
      <w:r w:rsidRPr="195EEC71">
        <w:rPr>
          <w:lang w:val="en-US"/>
        </w:rPr>
        <w:t>31 Jan. 2025</w:t>
      </w:r>
      <w:r w:rsidRPr="195EEC71">
        <w:rPr>
          <w:lang w:val="en-US"/>
        </w:rPr>
        <w:t xml:space="preserve">, </w:t>
      </w:r>
      <w:r w:rsidRPr="195EEC71">
        <w:rPr>
          <w:lang w:val="en-US"/>
        </w:rPr>
        <w:t>22 S.</w:t>
      </w:r>
      <w:r w:rsidRPr="195EEC71">
        <w:rPr>
          <w:lang w:val="en-US"/>
        </w:rPr>
        <w:t xml:space="preserve"> Gesellschaft für Informatik e.V.</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Sonstige Veröffentlichung</w:t>
      </w:r>
      <w:r w:rsidRPr="195EEC71">
        <w:rPr>
          <w:lang w:val="en-US"/>
        </w:rPr>
        <w:t xml:space="preserve"> › </w:t>
      </w:r>
      <w:r w:rsidRPr="195EEC71">
        <w:rPr>
          <w:lang w:val="en-US"/>
        </w:rPr>
        <w:t>Sonstiges</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Fintech Startups in Germany: Firm Failure, Funding Success, and Innovation Capacity</w:t>
      </w:r>
    </w:p>
    <w:p w:rsidRDefault="195EEC71" w:rsidR="195EEC71" w:rsidRPr="195EEC71" w:rsidP="195EEC71">
      <w:pPr>
        <w:pStyle w:val="body"/>
        <w:color w:val="000000"/>
      </w:pPr>
      <w:r w:rsidRPr="195EEC71">
        <w:rPr>
          <w:lang w:val="en-US"/>
        </w:rPr>
        <w:t>Hornuf, L.</w:t>
      </w:r>
      <w:r w:rsidRPr="195EEC71">
        <w:rPr>
          <w:lang w:val="en-US"/>
        </w:rPr>
        <w:t xml:space="preserve"> &amp; </w:t>
      </w:r>
      <w:r w:rsidRPr="195EEC71">
        <w:rPr>
          <w:lang w:val="en-US"/>
        </w:rPr>
        <w:t>Mattusch, M.</w:t>
      </w:r>
      <w:r w:rsidRPr="195EEC71">
        <w:rPr>
          <w:lang w:val="en-US"/>
        </w:rPr>
        <w:t xml:space="preserve">, </w:t>
      </w:r>
      <w:r w:rsidRPr="195EEC71">
        <w:rPr>
          <w:lang w:val="en-US"/>
        </w:rPr>
        <w:t>31 Jan. 2025</w:t>
      </w:r>
      <w:r w:rsidRPr="195EEC71">
        <w:rPr>
          <w:lang w:val="en-US"/>
        </w:rPr>
        <w:t xml:space="preserve">, </w:t>
      </w:r>
      <w:r w:rsidRPr="195EEC71">
        <w:rPr>
          <w:lang w:val="en-US"/>
        </w:rPr>
        <w:t xml:space="preserve">in: </w:t>
      </w:r>
      <w:r w:rsidRPr="195EEC71">
        <w:rPr>
          <w:lang w:val="en-US"/>
        </w:rPr>
        <w:t>European Journal of Finance.</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How to practice Open Science: a cookbook for clinical psychology research</w:t>
      </w:r>
    </w:p>
    <w:p w:rsidRDefault="195EEC71" w:rsidR="195EEC71" w:rsidRPr="195EEC71" w:rsidP="195EEC71">
      <w:pPr>
        <w:pStyle w:val="body"/>
        <w:color w:val="000000"/>
      </w:pPr>
      <w:r w:rsidRPr="195EEC71">
        <w:rPr>
          <w:lang w:val="en-US"/>
        </w:rPr>
        <w:t xml:space="preserve">Kämpf, M. S., Riehle, M., Ehrenthal, J. C., Blackwell, S. E., Möllmann, A., Cwik, J., Feneberg, A., </w:t>
      </w:r>
      <w:r w:rsidRPr="195EEC71">
        <w:rPr>
          <w:lang w:val="en-US"/>
        </w:rPr>
        <w:t>Kräplin, A.</w:t>
      </w:r>
      <w:r w:rsidRPr="195EEC71">
        <w:rPr>
          <w:lang w:val="en-US"/>
        </w:rPr>
        <w:t xml:space="preserve">, Bentz, D., Burghardt, J., Cludius, B., Hilbert, K., Fink-Lamotte, J., Nazarenus, E., Freund, J., Schulze, L., Haberkamp, A. &amp; Clamor, A., </w:t>
      </w:r>
      <w:r w:rsidRPr="195EEC71">
        <w:rPr>
          <w:lang w:val="en-US"/>
        </w:rPr>
        <w:t>31 Jan. 2025</w:t>
      </w:r>
      <w:r w:rsidRPr="195EEC71">
        <w:rPr>
          <w:lang w:val="en-US"/>
        </w:rPr>
        <w:t>.</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Vorabdruck/Dokumentation/Bericht</w:t>
      </w:r>
      <w:r w:rsidRPr="195EEC71">
        <w:rPr>
          <w:lang w:val="en-US"/>
        </w:rPr>
        <w:t xml:space="preserve"> › </w:t>
      </w:r>
      <w:r w:rsidRPr="195EEC71">
        <w:rPr>
          <w:lang w:val="en-US"/>
        </w:rPr>
        <w:t>Vorabdruck (Preprint)</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How to project onto SL(n)</w:t>
      </w:r>
    </w:p>
    <w:p w:rsidRDefault="195EEC71" w:rsidR="195EEC71" w:rsidRPr="195EEC71" w:rsidP="195EEC71">
      <w:pPr>
        <w:pStyle w:val="body"/>
        <w:color w:val="000000"/>
      </w:pPr>
      <w:r w:rsidRPr="195EEC71">
        <w:rPr>
          <w:lang w:val="en-US"/>
        </w:rPr>
        <w:t xml:space="preserve">Jaap, P. &amp; </w:t>
      </w:r>
      <w:r w:rsidRPr="195EEC71">
        <w:rPr>
          <w:lang w:val="en-US"/>
        </w:rPr>
        <w:t>Sander, O.</w:t>
      </w:r>
      <w:r w:rsidRPr="195EEC71">
        <w:rPr>
          <w:lang w:val="en-US"/>
        </w:rPr>
        <w:t xml:space="preserve">, </w:t>
      </w:r>
      <w:r w:rsidRPr="195EEC71">
        <w:rPr>
          <w:lang w:val="en-US"/>
        </w:rPr>
        <w:t>31 Jan. 2025</w:t>
      </w:r>
      <w:r w:rsidRPr="195EEC71">
        <w:rPr>
          <w:lang w:val="en-US"/>
        </w:rPr>
        <w:t xml:space="preserve">, </w:t>
      </w:r>
      <w:r w:rsidRPr="195EEC71">
        <w:rPr>
          <w:lang w:val="en-US"/>
        </w:rPr>
        <w:t>arXiv</w:t>
      </w:r>
      <w:r w:rsidRPr="195EEC71">
        <w:rPr>
          <w:lang w:val="en-US"/>
        </w:rPr>
        <w:t xml:space="preserve">, </w:t>
      </w:r>
      <w:r w:rsidRPr="195EEC71">
        <w:rPr>
          <w:lang w:val="en-US"/>
        </w:rPr>
        <w:t>38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Vorabdruck/Dokumentation/Bericht</w:t>
      </w:r>
      <w:r w:rsidRPr="195EEC71">
        <w:rPr>
          <w:lang w:val="en-US"/>
        </w:rPr>
        <w:t xml:space="preserve"> › </w:t>
      </w:r>
      <w:r w:rsidRPr="195EEC71">
        <w:rPr>
          <w:lang w:val="en-US"/>
        </w:rPr>
        <w:t>Vorabdruck (Preprint)</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Nature AND nurture: enabling formate-dependent growth in</w:t>
      </w:r>
      <w:r w:rsidRPr="195EEC71">
        <w:rPr>
          <w:i/>
          <w:lang w:val="en-US"/>
        </w:rPr>
        <w:t xml:space="preserve"> Methanosarcina acetivorans</w:t>
      </w:r>
    </w:p>
    <w:p w:rsidRDefault="195EEC71" w:rsidR="195EEC71" w:rsidRPr="195EEC71" w:rsidP="195EEC71">
      <w:pPr>
        <w:pStyle w:val="body"/>
        <w:color w:val="000000"/>
      </w:pPr>
      <w:r w:rsidRPr="195EEC71">
        <w:rPr>
          <w:lang w:val="en-US"/>
        </w:rPr>
        <w:t xml:space="preserve">Bao, J., Somvanshi, T., Tian, Y., Laird, M. G., Garcia, P. S., Schöne, C., Rother, M., Borrel, G. &amp; Scheller, S., </w:t>
      </w:r>
      <w:r w:rsidRPr="195EEC71">
        <w:rPr>
          <w:lang w:val="en-US"/>
        </w:rPr>
        <w:t>31 Jan. 2025</w:t>
      </w:r>
      <w:r w:rsidRPr="195EEC71">
        <w:rPr>
          <w:lang w:val="en-US"/>
        </w:rPr>
        <w:t xml:space="preserve">, (Elektronische Veröffentlichung vor Drucklegung) </w:t>
      </w:r>
      <w:r w:rsidRPr="195EEC71">
        <w:rPr>
          <w:lang w:val="en-US"/>
        </w:rPr>
        <w:t xml:space="preserve">in: </w:t>
      </w:r>
      <w:r w:rsidRPr="195EEC71">
        <w:rPr>
          <w:lang w:val="en-US"/>
        </w:rPr>
        <w:t>FEBS Journal.</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Automated football match reports as models of textuality</w:t>
      </w:r>
    </w:p>
    <w:p w:rsidRDefault="195EEC71" w:rsidR="195EEC71" w:rsidRPr="195EEC71" w:rsidP="195EEC71">
      <w:pPr>
        <w:pStyle w:val="body"/>
        <w:color w:val="000000"/>
      </w:pPr>
      <w:r w:rsidRPr="195EEC71">
        <w:rPr>
          <w:lang w:val="en-US"/>
        </w:rPr>
        <w:t>Meier-Vieracker, S.</w:t>
      </w:r>
      <w:r w:rsidRPr="195EEC71">
        <w:rPr>
          <w:lang w:val="en-US"/>
        </w:rPr>
        <w:t xml:space="preserve">, </w:t>
      </w:r>
      <w:r w:rsidRPr="195EEC71">
        <w:rPr>
          <w:lang w:val="en-US"/>
        </w:rPr>
        <w:t>29 Jan. 2025</w:t>
      </w:r>
      <w:r w:rsidRPr="195EEC71">
        <w:rPr>
          <w:lang w:val="en-US"/>
        </w:rPr>
        <w:t xml:space="preserve">, </w:t>
      </w:r>
      <w:r w:rsidRPr="195EEC71">
        <w:rPr>
          <w:lang w:val="en-US"/>
        </w:rPr>
        <w:t xml:space="preserve">in: </w:t>
      </w:r>
      <w:r w:rsidRPr="195EEC71">
        <w:rPr>
          <w:lang w:val="en-US"/>
        </w:rPr>
        <w:t>Text &amp; Talk . Text &amp; talk : an interdisciplinary journal of language, discourse &amp; communication studies.</w:t>
      </w:r>
      <w:r w:rsidRPr="195EEC71">
        <w:rPr>
          <w:lang w:val="en-US"/>
        </w:rPr>
        <w:t xml:space="preserve"> </w:t>
      </w:r>
      <w:r w:rsidRPr="195EEC71">
        <w:rPr>
          <w:lang w:val="en-US"/>
        </w:rPr>
        <w:t>45</w:t>
      </w:r>
      <w:r w:rsidRPr="195EEC71">
        <w:rPr>
          <w:lang w:val="en-US"/>
        </w:rPr>
        <w:t xml:space="preserve">, </w:t>
      </w:r>
      <w:r w:rsidRPr="195EEC71">
        <w:rPr>
          <w:lang w:val="en-US"/>
        </w:rPr>
        <w:t>1</w:t>
      </w:r>
      <w:r w:rsidRPr="195EEC71">
        <w:rPr>
          <w:lang w:val="en-US"/>
        </w:rPr>
        <w:t xml:space="preserve">, </w:t>
      </w:r>
      <w:r w:rsidRPr="195EEC71">
        <w:rPr>
          <w:lang w:val="en-US"/>
        </w:rPr>
        <w:t>S. 55-78</w:t>
      </w:r>
      <w:r w:rsidRPr="195EEC71">
        <w:rPr>
          <w:lang w:val="en-US"/>
        </w:rPr>
        <w:t xml:space="preserve"> </w:t>
      </w:r>
      <w:r w:rsidRPr="195EEC71">
        <w:rPr>
          <w:lang w:val="en-US"/>
        </w:rPr>
        <w:t>24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FFT‐Based Phase‐Field Fracture Modeling of Periodic Inhomogeneous Microstructures</w:t>
      </w:r>
    </w:p>
    <w:p w:rsidRDefault="195EEC71" w:rsidR="195EEC71" w:rsidRPr="195EEC71" w:rsidP="195EEC71">
      <w:pPr>
        <w:pStyle w:val="body"/>
        <w:color w:val="000000"/>
      </w:pPr>
      <w:r w:rsidRPr="195EEC71">
        <w:rPr>
          <w:lang w:val="en-US"/>
        </w:rPr>
        <w:t>Schneider, T.</w:t>
      </w:r>
      <w:r w:rsidRPr="195EEC71">
        <w:rPr>
          <w:lang w:val="en-US"/>
        </w:rPr>
        <w:t xml:space="preserve"> &amp; </w:t>
      </w:r>
      <w:r w:rsidRPr="195EEC71">
        <w:rPr>
          <w:lang w:val="en-US"/>
        </w:rPr>
        <w:t>Kästner, M.</w:t>
      </w:r>
      <w:r w:rsidRPr="195EEC71">
        <w:rPr>
          <w:lang w:val="en-US"/>
        </w:rPr>
        <w:t xml:space="preserve">, </w:t>
      </w:r>
      <w:r w:rsidRPr="195EEC71">
        <w:rPr>
          <w:lang w:val="en-US"/>
        </w:rPr>
        <w:t>29 Jan. 2025</w:t>
      </w:r>
      <w:r w:rsidRPr="195EEC71">
        <w:rPr>
          <w:lang w:val="en-US"/>
        </w:rPr>
        <w:t xml:space="preserve">, (Elektronische Veröffentlichung vor Drucklegung) </w:t>
      </w:r>
      <w:r w:rsidRPr="195EEC71">
        <w:rPr>
          <w:lang w:val="en-US"/>
        </w:rPr>
        <w:t xml:space="preserve">in: </w:t>
      </w:r>
      <w:r w:rsidRPr="195EEC71">
        <w:rPr>
          <w:lang w:val="en-US"/>
        </w:rPr>
        <w:t>Fatigue &amp; Fracture of Engineering Materials &amp; Structures.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On‐Pump FIBTEM‐A5 Accurately Predicts the A5 Values After Protamine Administration</w:t>
      </w:r>
    </w:p>
    <w:p w:rsidRDefault="195EEC71" w:rsidR="195EEC71" w:rsidRPr="195EEC71" w:rsidP="195EEC71">
      <w:pPr>
        <w:pStyle w:val="body"/>
        <w:color w:val="000000"/>
      </w:pPr>
      <w:r w:rsidRPr="195EEC71">
        <w:rPr>
          <w:lang w:val="en-US"/>
        </w:rPr>
        <w:t xml:space="preserve">Zwaag, S. V., Tomko, M., Madej, T. &amp; Fassl, J., </w:t>
      </w:r>
      <w:r w:rsidRPr="195EEC71">
        <w:rPr>
          <w:lang w:val="en-US"/>
        </w:rPr>
        <w:t>29 Jan. 2025</w:t>
      </w:r>
      <w:r w:rsidRPr="195EEC71">
        <w:rPr>
          <w:lang w:val="en-US"/>
        </w:rPr>
        <w:t xml:space="preserve">, </w:t>
      </w:r>
      <w:r w:rsidRPr="195EEC71">
        <w:rPr>
          <w:lang w:val="en-US"/>
        </w:rPr>
        <w:t xml:space="preserve">in: </w:t>
      </w:r>
      <w:r w:rsidRPr="195EEC71">
        <w:rPr>
          <w:lang w:val="en-US"/>
        </w:rPr>
        <w:t>Anesthesiology Research and Practice.</w:t>
      </w:r>
      <w:r w:rsidRPr="195EEC71">
        <w:rPr>
          <w:lang w:val="en-US"/>
        </w:rPr>
        <w:t xml:space="preserve"> </w:t>
      </w:r>
      <w:r w:rsidRPr="195EEC71">
        <w:rPr>
          <w:lang w:val="en-US"/>
        </w:rPr>
        <w:t>2025</w:t>
      </w:r>
      <w:r w:rsidRPr="195EEC71">
        <w:rPr>
          <w:lang w:val="en-US"/>
        </w:rPr>
        <w:t xml:space="preserve">, </w:t>
      </w:r>
      <w:r w:rsidRPr="195EEC71">
        <w:rPr>
          <w:lang w:val="en-US"/>
        </w:rPr>
        <w:t>1</w:t>
      </w:r>
      <w:r w:rsidRPr="195EEC71">
        <w:rPr>
          <w:lang w:val="en-US"/>
        </w:rPr>
        <w:t>, 2924468.</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Origin of the non-Fermi-liquid behavior in CeRh</w:t>
      </w:r>
      <w:r w:rsidRPr="195EEC71">
        <w:rPr>
          <w:vertAlign w:val="subscript"/>
          <w:lang w:val="en-US"/>
        </w:rPr>
        <w:t>2</w:t>
      </w:r>
      <w:r w:rsidRPr="195EEC71">
        <w:rPr>
          <w:lang w:val="en-US"/>
        </w:rPr>
        <w:t>As</w:t>
      </w:r>
      <w:r w:rsidRPr="195EEC71">
        <w:rPr>
          <w:vertAlign w:val="subscript"/>
          <w:lang w:val="en-US"/>
        </w:rPr>
        <w:t>2</w:t>
      </w:r>
    </w:p>
    <w:p w:rsidRDefault="195EEC71" w:rsidR="195EEC71" w:rsidRPr="195EEC71" w:rsidP="195EEC71">
      <w:pPr>
        <w:pStyle w:val="body"/>
        <w:color w:val="000000"/>
      </w:pPr>
      <w:r w:rsidRPr="195EEC71">
        <w:rPr>
          <w:lang w:val="en-US"/>
        </w:rPr>
        <w:t xml:space="preserve">Khanenko, P., Hafner, D., Semeniuk, K., Banda, J., Lühmann, T., Bärtl, F., Kotte, T., Wosnitza, J., Zwicknagl, G., Geibel, C., Landaeta, J. F., Khim, S., Hassinger, E. &amp; Brando, M., </w:t>
      </w:r>
      <w:r w:rsidRPr="195EEC71">
        <w:rPr>
          <w:lang w:val="en-US"/>
        </w:rPr>
        <w:t>29 Jan. 2025</w:t>
      </w:r>
      <w:r w:rsidRPr="195EEC71">
        <w:rPr>
          <w:lang w:val="en-US"/>
        </w:rPr>
        <w:t xml:space="preserve">, </w:t>
      </w:r>
      <w:r w:rsidRPr="195EEC71">
        <w:rPr>
          <w:lang w:val="en-US"/>
        </w:rPr>
        <w:t xml:space="preserve">in: </w:t>
      </w:r>
      <w:r w:rsidRPr="195EEC71">
        <w:rPr>
          <w:lang w:val="en-US"/>
        </w:rPr>
        <w:t>Physical Review B.</w:t>
      </w:r>
      <w:r w:rsidRPr="195EEC71">
        <w:rPr>
          <w:lang w:val="en-US"/>
        </w:rPr>
        <w:t xml:space="preserve"> </w:t>
      </w:r>
      <w:r w:rsidRPr="195EEC71">
        <w:rPr>
          <w:lang w:val="en-US"/>
        </w:rPr>
        <w:t>111</w:t>
      </w:r>
      <w:r w:rsidRPr="195EEC71">
        <w:rPr>
          <w:lang w:val="en-US"/>
        </w:rPr>
        <w:t xml:space="preserve">, </w:t>
      </w:r>
      <w:r w:rsidRPr="195EEC71">
        <w:rPr>
          <w:lang w:val="en-US"/>
        </w:rPr>
        <w:t>4</w:t>
      </w:r>
      <w:r w:rsidRPr="195EEC71">
        <w:rPr>
          <w:lang w:val="en-US"/>
        </w:rPr>
        <w:t xml:space="preserve">, </w:t>
      </w:r>
      <w:r w:rsidRPr="195EEC71">
        <w:rPr>
          <w:lang w:val="en-US"/>
        </w:rPr>
        <w:t>S. 045162-1 - 045162-10</w:t>
      </w:r>
      <w:r w:rsidRPr="195EEC71">
        <w:rPr>
          <w:lang w:val="en-US"/>
        </w:rPr>
        <w:t xml:space="preserve"> </w:t>
      </w:r>
      <w:r w:rsidRPr="195EEC71">
        <w:rPr>
          <w:lang w:val="en-US"/>
        </w:rPr>
        <w:t>11 S.</w:t>
      </w:r>
      <w:r w:rsidRPr="195EEC71">
        <w:rPr>
          <w:lang w:val="en-US"/>
        </w:rPr>
        <w:t>, 045162.</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Prominosomes - a particular class of extracellular vesicles containing prominin-1/CD133?</w:t>
      </w:r>
    </w:p>
    <w:p w:rsidRDefault="195EEC71" w:rsidR="195EEC71" w:rsidRPr="195EEC71" w:rsidP="195EEC71">
      <w:pPr>
        <w:pStyle w:val="body"/>
        <w:color w:val="000000"/>
      </w:pPr>
      <w:r w:rsidRPr="195EEC71">
        <w:rPr>
          <w:lang w:val="en-US"/>
        </w:rPr>
        <w:t xml:space="preserve">Karbanová, J. (Erstautor:in), Thamm, K., Fargeas, C. A., Deniz, I. A., Lorico, A. &amp; </w:t>
      </w:r>
      <w:r w:rsidRPr="195EEC71">
        <w:rPr>
          <w:lang w:val="en-US"/>
        </w:rPr>
        <w:t>Corbeil, D.</w:t>
      </w:r>
      <w:r w:rsidRPr="195EEC71">
        <w:rPr>
          <w:lang w:val="en-US"/>
        </w:rPr>
        <w:t xml:space="preserve">, </w:t>
      </w:r>
      <w:r w:rsidRPr="195EEC71">
        <w:rPr>
          <w:lang w:val="en-US"/>
        </w:rPr>
        <w:t>29 Jan. 2025</w:t>
      </w:r>
      <w:r w:rsidRPr="195EEC71">
        <w:rPr>
          <w:lang w:val="en-US"/>
        </w:rPr>
        <w:t xml:space="preserve">, </w:t>
      </w:r>
      <w:r w:rsidRPr="195EEC71">
        <w:rPr>
          <w:lang w:val="en-US"/>
        </w:rPr>
        <w:t xml:space="preserve">in: </w:t>
      </w:r>
      <w:r w:rsidRPr="195EEC71">
        <w:rPr>
          <w:lang w:val="en-US"/>
        </w:rPr>
        <w:t>Journal of Nanobiotechnology.</w:t>
      </w:r>
      <w:r w:rsidRPr="195EEC71">
        <w:rPr>
          <w:lang w:val="en-US"/>
        </w:rPr>
        <w:t xml:space="preserve"> </w:t>
      </w:r>
      <w:r w:rsidRPr="195EEC71">
        <w:rPr>
          <w:lang w:val="en-US"/>
        </w:rPr>
        <w:t>23</w:t>
      </w:r>
      <w:r w:rsidRPr="195EEC71">
        <w:rPr>
          <w:lang w:val="en-US"/>
        </w:rPr>
        <w:t xml:space="preserve">, </w:t>
      </w:r>
      <w:r w:rsidRPr="195EEC71">
        <w:rPr>
          <w:lang w:val="en-US"/>
        </w:rPr>
        <w:t>39 S.</w:t>
      </w:r>
      <w:r w:rsidRPr="195EEC71">
        <w:rPr>
          <w:lang w:val="en-US"/>
        </w:rPr>
        <w:t>, 61.</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Übersichtsartikel (Review)</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Simopticon: Automated Optimization of Vehicular Platooning Controllers</w:t>
      </w:r>
    </w:p>
    <w:p w:rsidRDefault="195EEC71" w:rsidR="195EEC71" w:rsidRPr="195EEC71" w:rsidP="195EEC71">
      <w:pPr>
        <w:pStyle w:val="body"/>
        <w:color w:val="000000"/>
      </w:pPr>
      <w:r w:rsidRPr="195EEC71">
        <w:rPr>
          <w:lang w:val="en-US"/>
        </w:rPr>
        <w:t xml:space="preserve">Natzschka, P., Hensel, B. &amp; </w:t>
      </w:r>
      <w:r w:rsidRPr="195EEC71">
        <w:rPr>
          <w:lang w:val="en-US"/>
        </w:rPr>
        <w:t>Sommer, C.</w:t>
      </w:r>
      <w:r w:rsidRPr="195EEC71">
        <w:rPr>
          <w:lang w:val="en-US"/>
        </w:rPr>
        <w:t xml:space="preserve">, </w:t>
      </w:r>
      <w:r w:rsidRPr="195EEC71">
        <w:rPr>
          <w:lang w:val="en-US"/>
        </w:rPr>
        <w:t>1 Apr. 2025</w:t>
      </w:r>
      <w:r w:rsidRPr="195EEC71">
        <w:rPr>
          <w:lang w:val="en-US"/>
        </w:rPr>
        <w:t xml:space="preserve">, </w:t>
      </w:r>
      <w:r w:rsidRPr="195EEC71">
        <w:rPr>
          <w:lang w:val="en-US"/>
        </w:rPr>
        <w:t xml:space="preserve">in: </w:t>
      </w:r>
      <w:r w:rsidRPr="195EEC71">
        <w:rPr>
          <w:lang w:val="en-US"/>
        </w:rPr>
        <w:t>Ad Hoc Networks.</w:t>
      </w:r>
      <w:r w:rsidRPr="195EEC71">
        <w:rPr>
          <w:lang w:val="en-US"/>
        </w:rPr>
        <w:t xml:space="preserve"> </w:t>
      </w:r>
      <w:r w:rsidRPr="195EEC71">
        <w:rPr>
          <w:lang w:val="en-US"/>
        </w:rPr>
        <w:t>170</w:t>
      </w:r>
      <w:r w:rsidRPr="195EEC71">
        <w:rPr>
          <w:lang w:val="en-US"/>
        </w:rPr>
        <w:t>, 103781.</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Students' Perspectives on Sustainability Competences and Pedagogical Approaches: Groupings and Interrelations Results From 17 International Case Studies</w:t>
      </w:r>
    </w:p>
    <w:p w:rsidRDefault="195EEC71" w:rsidR="195EEC71" w:rsidRPr="195EEC71" w:rsidP="195EEC71">
      <w:pPr>
        <w:pStyle w:val="body"/>
        <w:color w:val="000000"/>
      </w:pPr>
      <w:r w:rsidRPr="195EEC71">
        <w:rPr>
          <w:lang w:val="en-US"/>
        </w:rPr>
        <w:t xml:space="preserve">Lozano, R., Barreiro‐Gen, M., Ortiz‐Martínez, G., Mendoza, A., Segalàs, J., Caeiro, S., Simão, J., Favi, C., Gładysz, B., Alló, M., Gago‐Cortés, C., Tortato, U., Mónus, F., Pietikäinen, J., Södervik, I., Ratvio, R., Bostanci, S., Tóth, M. D., Benayas, J., Munguía, M. T. J., Cervantes, D. X. F., Díaz, R. A. L., Corona, N. R., Desha, C., Hales, R., Boddy, J., Djekic, I., Caldera, S., Sáenz, O., Azizi, L. &amp; </w:t>
      </w:r>
      <w:r w:rsidRPr="195EEC71">
        <w:rPr>
          <w:lang w:val="en-US"/>
        </w:rPr>
        <w:t>Sassen, R.</w:t>
      </w:r>
      <w:r w:rsidRPr="195EEC71">
        <w:rPr>
          <w:lang w:val="en-US"/>
        </w:rPr>
        <w:t xml:space="preserve">, </w:t>
      </w:r>
      <w:r w:rsidRPr="195EEC71">
        <w:rPr>
          <w:lang w:val="en-US"/>
        </w:rPr>
        <w:t>29 Jan. 2025</w:t>
      </w:r>
      <w:r w:rsidRPr="195EEC71">
        <w:rPr>
          <w:lang w:val="en-US"/>
        </w:rPr>
        <w:t xml:space="preserve">, (Elektronische Veröffentlichung vor Drucklegung) </w:t>
      </w:r>
      <w:r w:rsidRPr="195EEC71">
        <w:rPr>
          <w:lang w:val="en-US"/>
        </w:rPr>
        <w:t xml:space="preserve">in: </w:t>
      </w:r>
      <w:r w:rsidRPr="195EEC71">
        <w:rPr>
          <w:lang w:val="en-US"/>
        </w:rPr>
        <w:t>Sustainable Development.</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Adsorption and Separation by Flexible MOFs</w:t>
      </w:r>
    </w:p>
    <w:p w:rsidRDefault="195EEC71" w:rsidR="195EEC71" w:rsidRPr="195EEC71" w:rsidP="195EEC71">
      <w:pPr>
        <w:pStyle w:val="body"/>
        <w:color w:val="000000"/>
      </w:pPr>
      <w:r w:rsidRPr="195EEC71">
        <w:rPr>
          <w:lang w:val="en-US"/>
        </w:rPr>
        <w:t xml:space="preserve">Senkovska, I., Bon, V., Mosberger, A., Wang, Y. &amp; </w:t>
      </w:r>
      <w:r w:rsidRPr="195EEC71">
        <w:rPr>
          <w:lang w:val="en-US"/>
        </w:rPr>
        <w:t>Kaskel, S.</w:t>
      </w:r>
      <w:r w:rsidRPr="195EEC71">
        <w:rPr>
          <w:lang w:val="en-US"/>
        </w:rPr>
        <w:t xml:space="preserve">, </w:t>
      </w:r>
      <w:r w:rsidRPr="195EEC71">
        <w:rPr>
          <w:lang w:val="en-US"/>
        </w:rPr>
        <w:t>28 Jan. 2025</w:t>
      </w:r>
      <w:r w:rsidRPr="195EEC71">
        <w:rPr>
          <w:lang w:val="en-US"/>
        </w:rPr>
        <w:t xml:space="preserve">, (Elektronische Veröffentlichung vor Drucklegung) </w:t>
      </w:r>
      <w:r w:rsidRPr="195EEC71">
        <w:rPr>
          <w:lang w:val="en-US"/>
        </w:rPr>
        <w:t xml:space="preserve">in: </w:t>
      </w:r>
      <w:r w:rsidRPr="195EEC71">
        <w:rPr>
          <w:lang w:val="en-US"/>
        </w:rPr>
        <w:t>Advanced materials.</w:t>
      </w:r>
      <w:r w:rsidRPr="195EEC71">
        <w:rPr>
          <w:lang w:val="en-US"/>
        </w:rPr>
        <w:t xml:space="preserve"> 2414724.</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Übersichtsartikel (Review)</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Can surgeons trust AI? Perspectives on machine learning in surgery and the importance of eXplainable Artificial Intelligence (XAI)</w:t>
      </w:r>
    </w:p>
    <w:p w:rsidRDefault="195EEC71" w:rsidR="195EEC71" w:rsidRPr="195EEC71" w:rsidP="195EEC71">
      <w:pPr>
        <w:pStyle w:val="body"/>
        <w:color w:val="000000"/>
      </w:pPr>
      <w:r w:rsidRPr="195EEC71">
        <w:rPr>
          <w:lang w:val="en-US"/>
        </w:rPr>
        <w:t xml:space="preserve">Brandenburg, J. M., Müller-Stich, B. P., </w:t>
      </w:r>
      <w:r w:rsidRPr="195EEC71">
        <w:rPr>
          <w:lang w:val="en-US"/>
        </w:rPr>
        <w:t>Wagner, M.</w:t>
      </w:r>
      <w:r w:rsidRPr="195EEC71">
        <w:rPr>
          <w:lang w:val="en-US"/>
        </w:rPr>
        <w:t xml:space="preserve"> &amp; van der Schaar, M., </w:t>
      </w:r>
      <w:r w:rsidRPr="195EEC71">
        <w:rPr>
          <w:lang w:val="en-US"/>
        </w:rPr>
        <w:t>28 Jan. 2025</w:t>
      </w:r>
      <w:r w:rsidRPr="195EEC71">
        <w:rPr>
          <w:lang w:val="en-US"/>
        </w:rPr>
        <w:t xml:space="preserve">, </w:t>
      </w:r>
      <w:r w:rsidRPr="195EEC71">
        <w:rPr>
          <w:lang w:val="en-US"/>
        </w:rPr>
        <w:t xml:space="preserve">in: </w:t>
      </w:r>
      <w:r w:rsidRPr="195EEC71">
        <w:rPr>
          <w:lang w:val="en-US"/>
        </w:rPr>
        <w:t>Langenbeck's archives of surgery.</w:t>
      </w:r>
      <w:r w:rsidRPr="195EEC71">
        <w:rPr>
          <w:lang w:val="en-US"/>
        </w:rPr>
        <w:t xml:space="preserve"> </w:t>
      </w:r>
      <w:r w:rsidRPr="195EEC71">
        <w:rPr>
          <w:lang w:val="en-US"/>
        </w:rPr>
        <w:t>410</w:t>
      </w:r>
      <w:r w:rsidRPr="195EEC71">
        <w:rPr>
          <w:lang w:val="en-US"/>
        </w:rPr>
        <w:t xml:space="preserve">, </w:t>
      </w:r>
      <w:r w:rsidRPr="195EEC71">
        <w:rPr>
          <w:lang w:val="en-US"/>
        </w:rPr>
        <w:t>1</w:t>
      </w:r>
      <w:r w:rsidRPr="195EEC71">
        <w:rPr>
          <w:lang w:val="en-US"/>
        </w:rPr>
        <w:t>, 53.</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Übersichtsartikel (Review)</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Digital Representation of Patients as Medical Digital Twins: Data-Centric Viewpoint</w:t>
      </w:r>
    </w:p>
    <w:p w:rsidRDefault="195EEC71" w:rsidR="195EEC71" w:rsidRPr="195EEC71" w:rsidP="195EEC71">
      <w:pPr>
        <w:pStyle w:val="body"/>
        <w:color w:val="000000"/>
      </w:pPr>
      <w:r w:rsidRPr="195EEC71">
        <w:rPr>
          <w:lang w:val="en-US"/>
        </w:rPr>
        <w:t xml:space="preserve">Demuth, S., De Sèze, J., Edan, G., </w:t>
      </w:r>
      <w:r w:rsidRPr="195EEC71">
        <w:rPr>
          <w:lang w:val="en-US"/>
        </w:rPr>
        <w:t>Ziemssen, T.</w:t>
      </w:r>
      <w:r w:rsidRPr="195EEC71">
        <w:rPr>
          <w:lang w:val="en-US"/>
        </w:rPr>
        <w:t xml:space="preserve">, Simon, F. &amp; Gourraud, P.-A., </w:t>
      </w:r>
      <w:r w:rsidRPr="195EEC71">
        <w:rPr>
          <w:lang w:val="en-US"/>
        </w:rPr>
        <w:t>28 Jan. 2025</w:t>
      </w:r>
      <w:r w:rsidRPr="195EEC71">
        <w:rPr>
          <w:lang w:val="en-US"/>
        </w:rPr>
        <w:t xml:space="preserve">, </w:t>
      </w:r>
      <w:r w:rsidRPr="195EEC71">
        <w:rPr>
          <w:lang w:val="en-US"/>
        </w:rPr>
        <w:t xml:space="preserve">in: </w:t>
      </w:r>
      <w:r w:rsidRPr="195EEC71">
        <w:rPr>
          <w:lang w:val="en-US"/>
        </w:rPr>
        <w:t>JMIR medical informatics.</w:t>
      </w:r>
      <w:r w:rsidRPr="195EEC71">
        <w:rPr>
          <w:lang w:val="en-US"/>
        </w:rPr>
        <w:t xml:space="preserve"> </w:t>
      </w:r>
      <w:r w:rsidRPr="195EEC71">
        <w:rPr>
          <w:lang w:val="en-US"/>
        </w:rPr>
        <w:t>13</w:t>
      </w:r>
      <w:r w:rsidRPr="195EEC71">
        <w:rPr>
          <w:lang w:val="en-US"/>
        </w:rPr>
        <w:t>, e53542.</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Evaluation of mobile clinics by MSF in pastoralist community in Doolo Zone, Somali region, Ethiopia</w:t>
      </w:r>
    </w:p>
    <w:p w:rsidRDefault="195EEC71" w:rsidR="195EEC71" w:rsidRPr="195EEC71" w:rsidP="195EEC71">
      <w:pPr>
        <w:pStyle w:val="body"/>
        <w:color w:val="000000"/>
      </w:pPr>
      <w:r w:rsidRPr="195EEC71">
        <w:rPr>
          <w:lang w:val="en-US"/>
        </w:rPr>
        <w:t xml:space="preserve">Sahelie, B. (Gemeinsame:r Erstautor:in), Baertlein, L. (Gemeinsame:r Erstautor:in), Dubad, B. A., Osman, M., Post, N., Stringer, B., Piening, T., Majanen, H., Damulak, I. C., Van Boetzalaer, E., Kuehne, A. &amp; Keating, P. (Letztautor:in), </w:t>
      </w:r>
      <w:r w:rsidRPr="195EEC71">
        <w:rPr>
          <w:lang w:val="en-US"/>
        </w:rPr>
        <w:t>28 Jan. 2025</w:t>
      </w:r>
      <w:r w:rsidRPr="195EEC71">
        <w:rPr>
          <w:lang w:val="en-US"/>
        </w:rPr>
        <w:t xml:space="preserve">, </w:t>
      </w:r>
      <w:r w:rsidRPr="195EEC71">
        <w:rPr>
          <w:lang w:val="en-US"/>
        </w:rPr>
        <w:t xml:space="preserve">in: </w:t>
      </w:r>
      <w:r w:rsidRPr="195EEC71">
        <w:rPr>
          <w:lang w:val="en-US"/>
        </w:rPr>
        <w:t>BMC health services research.</w:t>
      </w:r>
      <w:r w:rsidRPr="195EEC71">
        <w:rPr>
          <w:lang w:val="en-US"/>
        </w:rPr>
        <w:t xml:space="preserve"> </w:t>
      </w:r>
      <w:r w:rsidRPr="195EEC71">
        <w:rPr>
          <w:lang w:val="en-US"/>
        </w:rPr>
        <w:t>25</w:t>
      </w:r>
      <w:r w:rsidRPr="195EEC71">
        <w:rPr>
          <w:lang w:val="en-US"/>
        </w:rPr>
        <w:t xml:space="preserve">, </w:t>
      </w:r>
      <w:r w:rsidRPr="195EEC71">
        <w:rPr>
          <w:lang w:val="en-US"/>
        </w:rPr>
        <w:t>1</w:t>
      </w:r>
      <w:r w:rsidRPr="195EEC71">
        <w:rPr>
          <w:lang w:val="en-US"/>
        </w:rPr>
        <w:t xml:space="preserve">, </w:t>
      </w:r>
      <w:r w:rsidRPr="195EEC71">
        <w:rPr>
          <w:lang w:val="en-US"/>
        </w:rPr>
        <w:t>1 S.</w:t>
      </w:r>
      <w:r w:rsidRPr="195EEC71">
        <w:rPr>
          <w:lang w:val="en-US"/>
        </w:rPr>
        <w:t>, 158.</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Impact of NaH on the Electrochemical Performance of Sodium Batteries</w:t>
      </w:r>
    </w:p>
    <w:p w:rsidRDefault="195EEC71" w:rsidR="195EEC71" w:rsidRPr="195EEC71" w:rsidP="195EEC71">
      <w:pPr>
        <w:pStyle w:val="body"/>
        <w:color w:val="000000"/>
      </w:pPr>
      <w:r w:rsidRPr="195EEC71">
        <w:rPr>
          <w:lang w:val="en-US"/>
        </w:rPr>
        <w:t xml:space="preserve">Thomas, A., Pohle, B., Schmidt, M., Bischoff, H. G., Lau, M., Heubner, F., </w:t>
      </w:r>
      <w:r w:rsidRPr="195EEC71">
        <w:rPr>
          <w:lang w:val="en-US"/>
        </w:rPr>
        <w:t>Kaskel, S.</w:t>
      </w:r>
      <w:r w:rsidRPr="195EEC71">
        <w:rPr>
          <w:lang w:val="en-US"/>
        </w:rPr>
        <w:t xml:space="preserve"> &amp; Mikhailova, D., </w:t>
      </w:r>
      <w:r w:rsidRPr="195EEC71">
        <w:rPr>
          <w:lang w:val="en-US"/>
        </w:rPr>
        <w:t>28 Jan. 2025</w:t>
      </w:r>
      <w:r w:rsidRPr="195EEC71">
        <w:rPr>
          <w:lang w:val="en-US"/>
        </w:rPr>
        <w:t xml:space="preserve">, </w:t>
      </w:r>
      <w:r w:rsidRPr="195EEC71">
        <w:rPr>
          <w:lang w:val="en-US"/>
        </w:rPr>
        <w:t xml:space="preserve">in: </w:t>
      </w:r>
      <w:r w:rsidRPr="195EEC71">
        <w:rPr>
          <w:lang w:val="en-US"/>
        </w:rPr>
        <w:t>ACS omega.</w:t>
      </w:r>
      <w:r w:rsidRPr="195EEC71">
        <w:rPr>
          <w:lang w:val="en-US"/>
        </w:rPr>
        <w:t xml:space="preserve"> </w:t>
      </w:r>
      <w:r w:rsidRPr="195EEC71">
        <w:rPr>
          <w:lang w:val="en-US"/>
        </w:rPr>
        <w:t>10</w:t>
      </w:r>
      <w:r w:rsidRPr="195EEC71">
        <w:rPr>
          <w:lang w:val="en-US"/>
        </w:rPr>
        <w:t xml:space="preserve">, </w:t>
      </w:r>
      <w:r w:rsidRPr="195EEC71">
        <w:rPr>
          <w:lang w:val="en-US"/>
        </w:rPr>
        <w:t>3</w:t>
      </w:r>
      <w:r w:rsidRPr="195EEC71">
        <w:rPr>
          <w:lang w:val="en-US"/>
        </w:rPr>
        <w:t xml:space="preserve">, </w:t>
      </w:r>
      <w:r w:rsidRPr="195EEC71">
        <w:rPr>
          <w:lang w:val="en-US"/>
        </w:rPr>
        <w:t>S. 2699-2711</w:t>
      </w:r>
      <w:r w:rsidRPr="195EEC71">
        <w:rPr>
          <w:lang w:val="en-US"/>
        </w:rPr>
        <w:t xml:space="preserve"> </w:t>
      </w:r>
      <w:r w:rsidRPr="195EEC71">
        <w:rPr>
          <w:lang w:val="en-US"/>
        </w:rPr>
        <w:t>13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Machine learning-assisted fabrication for CoCrNi-TiCx composite coatings: Process parameters, microstructure and properties</w:t>
      </w:r>
    </w:p>
    <w:p w:rsidRDefault="195EEC71" w:rsidR="195EEC71" w:rsidRPr="195EEC71" w:rsidP="195EEC71">
      <w:pPr>
        <w:pStyle w:val="body"/>
        <w:color w:val="000000"/>
      </w:pPr>
      <w:r w:rsidRPr="195EEC71">
        <w:rPr>
          <w:lang w:val="en-US"/>
        </w:rPr>
        <w:t xml:space="preserve">Pan, C. (Erstautor:in), Wang, T., Fan, J., Luo, H., Jin, Z., Czarske, J. W., Kuschmierz, R., Li, X. &amp; Kosiba, K. (Letztautor:in), </w:t>
      </w:r>
      <w:r w:rsidRPr="195EEC71">
        <w:rPr>
          <w:lang w:val="en-US"/>
        </w:rPr>
        <w:t>28 Jan. 2025</w:t>
      </w:r>
      <w:r w:rsidRPr="195EEC71">
        <w:rPr>
          <w:lang w:val="en-US"/>
        </w:rPr>
        <w:t xml:space="preserve">, (Elektronische Veröffentlichung vor Drucklegung) </w:t>
      </w:r>
      <w:r w:rsidRPr="195EEC71">
        <w:rPr>
          <w:lang w:val="en-US"/>
        </w:rPr>
        <w:t xml:space="preserve">in: </w:t>
      </w:r>
      <w:r w:rsidRPr="195EEC71">
        <w:rPr>
          <w:lang w:val="en-US"/>
        </w:rPr>
        <w:t>Ceramics International.</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Predicting Dementia in People with Parkinson's Disease</w:t>
      </w:r>
    </w:p>
    <w:p w:rsidRDefault="195EEC71" w:rsidR="195EEC71" w:rsidRPr="195EEC71" w:rsidP="195EEC71">
      <w:pPr>
        <w:pStyle w:val="body"/>
        <w:color w:val="000000"/>
      </w:pPr>
      <w:r w:rsidRPr="195EEC71">
        <w:rPr>
          <w:lang w:val="en-US"/>
        </w:rPr>
        <w:t xml:space="preserve">Aborageh, M., </w:t>
      </w:r>
      <w:r w:rsidRPr="195EEC71">
        <w:rPr>
          <w:lang w:val="en-US"/>
        </w:rPr>
        <w:t>Hähnel, T.</w:t>
      </w:r>
      <w:r w:rsidRPr="195EEC71">
        <w:rPr>
          <w:lang w:val="en-US"/>
        </w:rPr>
        <w:t xml:space="preserve">, Martins Conde, P., Klucken, J. &amp; Fröhlich, H., </w:t>
      </w:r>
      <w:r w:rsidRPr="195EEC71">
        <w:rPr>
          <w:lang w:val="en-US"/>
        </w:rPr>
        <w:t>28 Jan. 2025</w:t>
      </w:r>
      <w:r w:rsidRPr="195EEC71">
        <w:rPr>
          <w:lang w:val="en-US"/>
        </w:rPr>
        <w:t>.</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Vorabdruck/Dokumentation/Bericht</w:t>
      </w:r>
      <w:r w:rsidRPr="195EEC71">
        <w:rPr>
          <w:lang w:val="en-US"/>
        </w:rPr>
        <w:t xml:space="preserve"> › </w:t>
      </w:r>
      <w:r w:rsidRPr="195EEC71">
        <w:rPr>
          <w:lang w:val="en-US"/>
        </w:rPr>
        <w:t>Vorabdruck (Preprint)</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TUNeS: A Temporal U-Net With Self-Attention for Video-Based Surgical Phase Recognition</w:t>
      </w:r>
    </w:p>
    <w:p w:rsidRDefault="195EEC71" w:rsidR="195EEC71" w:rsidRPr="195EEC71" w:rsidP="195EEC71">
      <w:pPr>
        <w:pStyle w:val="body"/>
        <w:color w:val="000000"/>
      </w:pPr>
      <w:r w:rsidRPr="195EEC71">
        <w:rPr>
          <w:lang w:val="en-US"/>
        </w:rPr>
        <w:t xml:space="preserve">Funke, I., Rivoir, D., Krell, S. &amp; Speidel, S., </w:t>
      </w:r>
      <w:r w:rsidRPr="195EEC71">
        <w:rPr>
          <w:lang w:val="en-US"/>
        </w:rPr>
        <w:t>28 Jan. 2025</w:t>
      </w:r>
      <w:r w:rsidRPr="195EEC71">
        <w:rPr>
          <w:lang w:val="en-US"/>
        </w:rPr>
        <w:t xml:space="preserve">, (Elektronische Veröffentlichung vor Drucklegung) </w:t>
      </w:r>
      <w:r w:rsidRPr="195EEC71">
        <w:rPr>
          <w:lang w:val="en-US"/>
        </w:rPr>
        <w:t xml:space="preserve">in: </w:t>
      </w:r>
      <w:r w:rsidRPr="195EEC71">
        <w:rPr>
          <w:lang w:val="en-US"/>
        </w:rPr>
        <w:t>IEEE transactions on biomedical engineering.</w:t>
      </w:r>
      <w:r w:rsidRPr="195EEC71">
        <w:rPr>
          <w:lang w:val="en-US"/>
        </w:rPr>
        <w:t xml:space="preserve"> </w:t>
      </w:r>
      <w:r w:rsidRPr="195EEC71">
        <w:rPr>
          <w:lang w:val="en-US"/>
        </w:rPr>
        <w:t>15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Two-dimensional talc as a natural hyperbolic material</w:t>
      </w:r>
    </w:p>
    <w:p w:rsidRDefault="195EEC71" w:rsidR="195EEC71" w:rsidRPr="195EEC71" w:rsidP="195EEC71">
      <w:pPr>
        <w:pStyle w:val="body"/>
        <w:color w:val="000000"/>
      </w:pPr>
      <w:r w:rsidRPr="195EEC71">
        <w:rPr>
          <w:lang w:val="en-US"/>
        </w:rPr>
        <w:t xml:space="preserve">Feres, F. H., Maia, F. C. B., Chen, S., Mayer, R. A., Obst, M., Hatem, O., Wehmeier, L., Nörenberg, T., Queiroz, M. S., Mazzotti, V., Klopf, J. M., Kehr, S. C., </w:t>
      </w:r>
      <w:r w:rsidRPr="195EEC71">
        <w:rPr>
          <w:lang w:val="en-US"/>
        </w:rPr>
        <w:t>Eng, L. M.</w:t>
      </w:r>
      <w:r w:rsidRPr="195EEC71">
        <w:rPr>
          <w:lang w:val="en-US"/>
        </w:rPr>
        <w:t xml:space="preserve">, Cadore, A. R., Hillenbrand, R., Freitas, R. O. &amp; Barcelos, I. D., </w:t>
      </w:r>
      <w:r w:rsidRPr="195EEC71">
        <w:rPr>
          <w:lang w:val="en-US"/>
        </w:rPr>
        <w:t>28 Jan. 2025</w:t>
      </w:r>
      <w:r w:rsidRPr="195EEC71">
        <w:rPr>
          <w:lang w:val="en-US"/>
        </w:rPr>
        <w:t>.</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Vorabdruck/Dokumentation/Bericht</w:t>
      </w:r>
      <w:r w:rsidRPr="195EEC71">
        <w:rPr>
          <w:lang w:val="en-US"/>
        </w:rPr>
        <w:t xml:space="preserve"> › </w:t>
      </w:r>
      <w:r w:rsidRPr="195EEC71">
        <w:rPr>
          <w:lang w:val="en-US"/>
        </w:rPr>
        <w:t>Vorabdruck (Preprint)</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Burning of woody debris dominates fire emissions in the Amazon and Cerrado</w:t>
      </w:r>
    </w:p>
    <w:p w:rsidRDefault="195EEC71" w:rsidR="195EEC71" w:rsidRPr="195EEC71" w:rsidP="195EEC71">
      <w:pPr>
        <w:pStyle w:val="body"/>
        <w:color w:val="000000"/>
      </w:pPr>
      <w:r w:rsidRPr="195EEC71">
        <w:rPr>
          <w:lang w:val="en-US"/>
        </w:rPr>
        <w:t>Forkel, M.</w:t>
      </w:r>
      <w:r w:rsidRPr="195EEC71">
        <w:rPr>
          <w:lang w:val="en-US"/>
        </w:rPr>
        <w:t xml:space="preserve">, </w:t>
      </w:r>
      <w:r w:rsidRPr="195EEC71">
        <w:rPr>
          <w:lang w:val="en-US"/>
        </w:rPr>
        <w:t>Wessollek, C.</w:t>
      </w:r>
      <w:r w:rsidRPr="195EEC71">
        <w:rPr>
          <w:lang w:val="en-US"/>
        </w:rPr>
        <w:t xml:space="preserve">, Huijnen, V., Andela, N., de Laat, A., Kinalczyk, D., </w:t>
      </w:r>
      <w:r w:rsidRPr="195EEC71">
        <w:rPr>
          <w:lang w:val="en-US"/>
        </w:rPr>
        <w:t>Marrs, C.</w:t>
      </w:r>
      <w:r w:rsidRPr="195EEC71">
        <w:rPr>
          <w:lang w:val="en-US"/>
        </w:rPr>
        <w:t xml:space="preserve">, van Wees, D., Bastos, A., Ciais, P., Fawcett, D., Kaiser, J. W., Klauberg, C., Kutchartt, E., Leite, R., Li, W., Silva, C., Sitch, S., Goncalves De Souza, J., Zaehle, S. &amp; Plummer, S., </w:t>
      </w:r>
      <w:r w:rsidRPr="195EEC71">
        <w:rPr>
          <w:lang w:val="en-US"/>
        </w:rPr>
        <w:t>27 Jan. 2025</w:t>
      </w:r>
      <w:r w:rsidRPr="195EEC71">
        <w:rPr>
          <w:lang w:val="en-US"/>
        </w:rPr>
        <w:t xml:space="preserve">, </w:t>
      </w:r>
      <w:r w:rsidRPr="195EEC71">
        <w:rPr>
          <w:lang w:val="en-US"/>
        </w:rPr>
        <w:t xml:space="preserve">in: </w:t>
      </w:r>
      <w:r w:rsidRPr="195EEC71">
        <w:rPr>
          <w:lang w:val="en-US"/>
        </w:rPr>
        <w:t>Nature geoscience.</w:t>
      </w:r>
      <w:r w:rsidRPr="195EEC71">
        <w:rPr>
          <w:lang w:val="en-US"/>
        </w:rPr>
        <w:t xml:space="preserve"> </w:t>
      </w:r>
      <w:r w:rsidRPr="195EEC71">
        <w:rPr>
          <w:lang w:val="en-US"/>
        </w:rPr>
        <w:t>18</w:t>
      </w:r>
      <w:r w:rsidRPr="195EEC71">
        <w:rPr>
          <w:lang w:val="en-US"/>
        </w:rPr>
        <w:t xml:space="preserve">, </w:t>
      </w:r>
      <w:r w:rsidRPr="195EEC71">
        <w:rPr>
          <w:lang w:val="en-US"/>
        </w:rPr>
        <w:t>S. 140–147</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Negative gas adsorption transitions and pressure amplification phenomena in porous frameworks</w:t>
      </w:r>
    </w:p>
    <w:p w:rsidRDefault="195EEC71" w:rsidR="195EEC71" w:rsidRPr="195EEC71" w:rsidP="195EEC71">
      <w:pPr>
        <w:pStyle w:val="body"/>
        <w:color w:val="000000"/>
      </w:pPr>
      <w:r w:rsidRPr="195EEC71">
        <w:rPr>
          <w:lang w:val="en-US"/>
        </w:rPr>
        <w:t xml:space="preserve">Krause, S., Evans, J. D., Bon, V., Senkovska, I., Coudert, F. X., Maurin, G., Brunner, E., Llewellyn, P. L. &amp; </w:t>
      </w:r>
      <w:r w:rsidRPr="195EEC71">
        <w:rPr>
          <w:lang w:val="en-US"/>
        </w:rPr>
        <w:t>Kaskel, S.</w:t>
      </w:r>
      <w:r w:rsidRPr="195EEC71">
        <w:rPr>
          <w:lang w:val="en-US"/>
        </w:rPr>
        <w:t xml:space="preserve">, </w:t>
      </w:r>
      <w:r w:rsidRPr="195EEC71">
        <w:rPr>
          <w:lang w:val="en-US"/>
        </w:rPr>
        <w:t>27 Jan. 2025</w:t>
      </w:r>
      <w:r w:rsidRPr="195EEC71">
        <w:rPr>
          <w:lang w:val="en-US"/>
        </w:rPr>
        <w:t xml:space="preserve">, </w:t>
      </w:r>
      <w:r w:rsidRPr="195EEC71">
        <w:rPr>
          <w:lang w:val="en-US"/>
        </w:rPr>
        <w:t xml:space="preserve">in: </w:t>
      </w:r>
      <w:r w:rsidRPr="195EEC71">
        <w:rPr>
          <w:lang w:val="en-US"/>
        </w:rPr>
        <w:t>Chemical Society reviews.</w:t>
      </w:r>
      <w:r w:rsidRPr="195EEC71">
        <w:rPr>
          <w:lang w:val="en-US"/>
        </w:rPr>
        <w:t xml:space="preserve"> </w:t>
      </w:r>
      <w:r w:rsidRPr="195EEC71">
        <w:rPr>
          <w:lang w:val="en-US"/>
        </w:rPr>
        <w:t>54</w:t>
      </w:r>
      <w:r w:rsidRPr="195EEC71">
        <w:rPr>
          <w:lang w:val="en-US"/>
        </w:rPr>
        <w:t xml:space="preserve">, </w:t>
      </w:r>
      <w:r w:rsidRPr="195EEC71">
        <w:rPr>
          <w:lang w:val="en-US"/>
        </w:rPr>
        <w:t>3</w:t>
      </w:r>
      <w:r w:rsidRPr="195EEC71">
        <w:rPr>
          <w:lang w:val="en-US"/>
        </w:rPr>
        <w:t xml:space="preserve">, </w:t>
      </w:r>
      <w:r w:rsidRPr="195EEC71">
        <w:rPr>
          <w:lang w:val="en-US"/>
        </w:rPr>
        <w:t>S. 1251-1267</w:t>
      </w:r>
      <w:r w:rsidRPr="195EEC71">
        <w:rPr>
          <w:lang w:val="en-US"/>
        </w:rPr>
        <w:t xml:space="preserve"> </w:t>
      </w:r>
      <w:r w:rsidRPr="195EEC71">
        <w:rPr>
          <w:lang w:val="en-US"/>
        </w:rPr>
        <w:t>17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Übersichtsartikel (Review)</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Solidarity versus security? Tracing shifts in the citizens’ discourse during the ‘migration crisis’ in Germany</w:t>
      </w:r>
    </w:p>
    <w:p w:rsidRDefault="195EEC71" w:rsidR="195EEC71" w:rsidRPr="195EEC71" w:rsidP="195EEC71">
      <w:pPr>
        <w:pStyle w:val="body"/>
        <w:color w:val="000000"/>
      </w:pPr>
      <w:r w:rsidRPr="195EEC71">
        <w:rPr>
          <w:lang w:val="en-US"/>
        </w:rPr>
        <w:t xml:space="preserve">Kneuer, M., Heid, U., Roch Gonzalez, J. &amp; Kliche, F., </w:t>
      </w:r>
      <w:r w:rsidRPr="195EEC71">
        <w:rPr>
          <w:lang w:val="en-US"/>
        </w:rPr>
        <w:t>27 Jan. 2025</w:t>
      </w:r>
      <w:r w:rsidRPr="195EEC71">
        <w:rPr>
          <w:lang w:val="en-US"/>
        </w:rPr>
        <w:t xml:space="preserve">, (Elektronische Veröffentlichung vor Drucklegung) </w:t>
      </w:r>
      <w:r w:rsidRPr="195EEC71">
        <w:rPr>
          <w:lang w:val="en-US"/>
        </w:rPr>
        <w:t xml:space="preserve">in: </w:t>
      </w:r>
      <w:r w:rsidRPr="195EEC71">
        <w:rPr>
          <w:lang w:val="en-US"/>
        </w:rPr>
        <w:t>European Politics and Society.</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Material characterization of three liquid interlayers for laminated glass solutions</w:t>
      </w:r>
    </w:p>
    <w:p w:rsidRDefault="195EEC71" w:rsidR="195EEC71" w:rsidRPr="195EEC71" w:rsidP="195EEC71">
      <w:pPr>
        <w:pStyle w:val="body"/>
        <w:color w:val="000000"/>
      </w:pPr>
      <w:r w:rsidRPr="195EEC71">
        <w:rPr>
          <w:lang w:val="en-US"/>
        </w:rPr>
        <w:t>Bukieda, P.</w:t>
      </w:r>
      <w:r w:rsidRPr="195EEC71">
        <w:rPr>
          <w:lang w:val="en-US"/>
        </w:rPr>
        <w:t xml:space="preserve">, Hänig, J. (Erstautor:in), </w:t>
      </w:r>
      <w:r w:rsidRPr="195EEC71">
        <w:rPr>
          <w:lang w:val="en-US"/>
        </w:rPr>
        <w:t>Gutjahr, A.</w:t>
      </w:r>
      <w:r w:rsidRPr="195EEC71">
        <w:rPr>
          <w:lang w:val="en-US"/>
        </w:rPr>
        <w:t xml:space="preserve"> &amp; </w:t>
      </w:r>
      <w:r w:rsidRPr="195EEC71">
        <w:rPr>
          <w:lang w:val="en-US"/>
        </w:rPr>
        <w:t>Engelmann, M.</w:t>
      </w:r>
      <w:r w:rsidRPr="195EEC71">
        <w:rPr>
          <w:lang w:val="en-US"/>
        </w:rPr>
        <w:t xml:space="preserve">, </w:t>
      </w:r>
      <w:r w:rsidRPr="195EEC71">
        <w:rPr>
          <w:lang w:val="en-US"/>
        </w:rPr>
        <w:t>26 Jan. 2025</w:t>
      </w:r>
      <w:r w:rsidRPr="195EEC71">
        <w:rPr>
          <w:lang w:val="en-US"/>
        </w:rPr>
        <w:t xml:space="preserve">, </w:t>
      </w:r>
      <w:r w:rsidRPr="195EEC71">
        <w:rPr>
          <w:lang w:val="en-US"/>
        </w:rPr>
        <w:t xml:space="preserve">in: </w:t>
      </w:r>
      <w:r w:rsidRPr="195EEC71">
        <w:rPr>
          <w:lang w:val="en-US"/>
        </w:rPr>
        <w:t>Glass Structures and Engineering.</w:t>
      </w:r>
      <w:r w:rsidRPr="195EEC71">
        <w:rPr>
          <w:lang w:val="en-US"/>
        </w:rPr>
        <w:t xml:space="preserve"> </w:t>
      </w:r>
      <w:r w:rsidRPr="195EEC71">
        <w:rPr>
          <w:lang w:val="en-US"/>
        </w:rPr>
        <w:t>10</w:t>
      </w:r>
      <w:r w:rsidRPr="195EEC71">
        <w:rPr>
          <w:lang w:val="en-US"/>
        </w:rPr>
        <w:t xml:space="preserve">, </w:t>
      </w:r>
      <w:r w:rsidRPr="195EEC71">
        <w:rPr>
          <w:lang w:val="en-US"/>
        </w:rPr>
        <w:t>1</w:t>
      </w:r>
      <w:r w:rsidRPr="195EEC71">
        <w:rPr>
          <w:lang w:val="en-US"/>
        </w:rPr>
        <w:t>, 4.</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Tubulin tyrosination/detyrosination regulate the affinity and sorting of intraflagellar transport trains on axonemal microtubule doublets</w:t>
      </w:r>
    </w:p>
    <w:p w:rsidRDefault="195EEC71" w:rsidR="195EEC71" w:rsidRPr="195EEC71" w:rsidP="195EEC71">
      <w:pPr>
        <w:pStyle w:val="body"/>
        <w:color w:val="000000"/>
      </w:pPr>
      <w:r w:rsidRPr="195EEC71">
        <w:rPr>
          <w:lang w:val="en-US"/>
        </w:rPr>
        <w:t xml:space="preserve">Chhatre, A., Stepanek, L., Nievergelt, A. P., Alvarez Viar, G., </w:t>
      </w:r>
      <w:r w:rsidRPr="195EEC71">
        <w:rPr>
          <w:lang w:val="en-US"/>
        </w:rPr>
        <w:t>Diez, S.</w:t>
      </w:r>
      <w:r w:rsidRPr="195EEC71">
        <w:rPr>
          <w:lang w:val="en-US"/>
        </w:rPr>
        <w:t xml:space="preserve"> &amp; Pigino, G., </w:t>
      </w:r>
      <w:r w:rsidRPr="195EEC71">
        <w:rPr>
          <w:lang w:val="en-US"/>
        </w:rPr>
        <w:t>26 Jan. 2025</w:t>
      </w:r>
      <w:r w:rsidRPr="195EEC71">
        <w:rPr>
          <w:lang w:val="en-US"/>
        </w:rPr>
        <w:t xml:space="preserve">, </w:t>
      </w:r>
      <w:r w:rsidRPr="195EEC71">
        <w:rPr>
          <w:lang w:val="en-US"/>
        </w:rPr>
        <w:t xml:space="preserve">in: </w:t>
      </w:r>
      <w:r w:rsidRPr="195EEC71">
        <w:rPr>
          <w:lang w:val="en-US"/>
        </w:rPr>
        <w:t>Nature communications.</w:t>
      </w:r>
      <w:r w:rsidRPr="195EEC71">
        <w:rPr>
          <w:lang w:val="en-US"/>
        </w:rPr>
        <w:t xml:space="preserve"> </w:t>
      </w:r>
      <w:r w:rsidRPr="195EEC71">
        <w:rPr>
          <w:lang w:val="en-US"/>
        </w:rPr>
        <w:t>16</w:t>
      </w:r>
      <w:r w:rsidRPr="195EEC71">
        <w:rPr>
          <w:lang w:val="en-US"/>
        </w:rPr>
        <w:t xml:space="preserve">, </w:t>
      </w:r>
      <w:r w:rsidRPr="195EEC71">
        <w:rPr>
          <w:lang w:val="en-US"/>
        </w:rPr>
        <w:t>1</w:t>
      </w:r>
      <w:r w:rsidRPr="195EEC71">
        <w:rPr>
          <w:lang w:val="en-US"/>
        </w:rPr>
        <w:t xml:space="preserve">, </w:t>
      </w:r>
      <w:r w:rsidRPr="195EEC71">
        <w:rPr>
          <w:lang w:val="en-US"/>
        </w:rPr>
        <w:t>1 S.</w:t>
      </w:r>
      <w:r w:rsidRPr="195EEC71">
        <w:rPr>
          <w:lang w:val="en-US"/>
        </w:rPr>
        <w:t>, 1055.</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Integration of moisture effects into urban building energy modeling</w:t>
      </w:r>
    </w:p>
    <w:p w:rsidRDefault="195EEC71" w:rsidR="195EEC71" w:rsidRPr="195EEC71" w:rsidP="195EEC71">
      <w:pPr>
        <w:pStyle w:val="body"/>
        <w:color w:val="000000"/>
      </w:pPr>
      <w:r w:rsidRPr="195EEC71">
        <w:rPr>
          <w:lang w:val="en-US"/>
        </w:rPr>
        <w:t xml:space="preserve">Wang, X., Jie, P., Zhu, K., </w:t>
      </w:r>
      <w:r w:rsidRPr="195EEC71">
        <w:rPr>
          <w:lang w:val="en-US"/>
        </w:rPr>
        <w:t>Grunewald, J.</w:t>
      </w:r>
      <w:r w:rsidRPr="195EEC71">
        <w:rPr>
          <w:lang w:val="en-US"/>
        </w:rPr>
        <w:t xml:space="preserve">, </w:t>
      </w:r>
      <w:r w:rsidRPr="195EEC71">
        <w:rPr>
          <w:lang w:val="en-US"/>
        </w:rPr>
        <w:t>Xie, X.</w:t>
      </w:r>
      <w:r w:rsidRPr="195EEC71">
        <w:rPr>
          <w:lang w:val="en-US"/>
        </w:rPr>
        <w:t xml:space="preserve">, Jin, X., Zhou, X. &amp; Shi, X., </w:t>
      </w:r>
      <w:r w:rsidRPr="195EEC71">
        <w:rPr>
          <w:lang w:val="en-US"/>
        </w:rPr>
        <w:t>25 Jan. 2025</w:t>
      </w:r>
      <w:r w:rsidRPr="195EEC71">
        <w:rPr>
          <w:lang w:val="en-US"/>
        </w:rPr>
        <w:t xml:space="preserve">, </w:t>
      </w:r>
      <w:r w:rsidRPr="195EEC71">
        <w:rPr>
          <w:lang w:val="en-US"/>
        </w:rPr>
        <w:t xml:space="preserve">in: </w:t>
      </w:r>
      <w:r w:rsidRPr="195EEC71">
        <w:rPr>
          <w:lang w:val="en-US"/>
        </w:rPr>
        <w:t>Building simulation.</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CFO-CR: Carrier Frequency Offset Methodology for High-Rate Common Randomness Generation</w:t>
      </w:r>
    </w:p>
    <w:p w:rsidRDefault="195EEC71" w:rsidR="195EEC71" w:rsidRPr="195EEC71" w:rsidP="195EEC71">
      <w:pPr>
        <w:pStyle w:val="body"/>
        <w:color w:val="000000"/>
      </w:pPr>
      <w:r w:rsidRPr="195EEC71">
        <w:rPr>
          <w:lang w:val="en-US"/>
        </w:rPr>
        <w:t xml:space="preserve">Sheshagiri, P. K. H., Reisslein, M., Cabrera, J. A. &amp; </w:t>
      </w:r>
      <w:r w:rsidRPr="195EEC71">
        <w:rPr>
          <w:lang w:val="en-US"/>
        </w:rPr>
        <w:t>Fitzek, F. H. P.</w:t>
      </w:r>
      <w:r w:rsidRPr="195EEC71">
        <w:rPr>
          <w:lang w:val="en-US"/>
        </w:rPr>
        <w:t xml:space="preserve">, </w:t>
      </w:r>
      <w:r w:rsidRPr="195EEC71">
        <w:rPr>
          <w:lang w:val="en-US"/>
        </w:rPr>
        <w:t>24 Jan. 2025</w:t>
      </w:r>
      <w:r w:rsidRPr="195EEC71">
        <w:rPr>
          <w:lang w:val="en-US"/>
        </w:rPr>
        <w:t xml:space="preserve">, </w:t>
      </w:r>
      <w:r w:rsidRPr="195EEC71">
        <w:rPr>
          <w:lang w:val="en-US"/>
        </w:rPr>
        <w:t xml:space="preserve">in: </w:t>
      </w:r>
      <w:r w:rsidRPr="195EEC71">
        <w:rPr>
          <w:lang w:val="en-US"/>
        </w:rPr>
        <w:t>IEEE access.</w:t>
      </w:r>
      <w:r w:rsidRPr="195EEC71">
        <w:rPr>
          <w:lang w:val="en-US"/>
        </w:rPr>
        <w:t xml:space="preserve"> </w:t>
      </w:r>
      <w:r w:rsidRPr="195EEC71">
        <w:rPr>
          <w:lang w:val="en-US"/>
        </w:rPr>
        <w:t>13</w:t>
      </w:r>
      <w:r w:rsidRPr="195EEC71">
        <w:rPr>
          <w:lang w:val="en-US"/>
        </w:rPr>
        <w:t xml:space="preserve">, </w:t>
      </w:r>
      <w:r w:rsidRPr="195EEC71">
        <w:rPr>
          <w:lang w:val="en-US"/>
        </w:rPr>
        <w:t>S. 15469-15488</w:t>
      </w:r>
      <w:r w:rsidRPr="195EEC71">
        <w:rPr>
          <w:lang w:val="en-US"/>
        </w:rPr>
        <w:t xml:space="preserve"> </w:t>
      </w:r>
      <w:r w:rsidRPr="195EEC71">
        <w:rPr>
          <w:lang w:val="en-US"/>
        </w:rPr>
        <w:t>20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Wearable Electrohydraulic Actuation For Salient Full-Fingertip Haptic Feedback</w:t>
      </w:r>
    </w:p>
    <w:p w:rsidRDefault="195EEC71" w:rsidR="195EEC71" w:rsidRPr="195EEC71" w:rsidP="195EEC71">
      <w:pPr>
        <w:pStyle w:val="body"/>
        <w:color w:val="000000"/>
      </w:pPr>
      <w:r w:rsidRPr="195EEC71">
        <w:rPr>
          <w:lang w:val="en-US"/>
        </w:rPr>
        <w:t xml:space="preserve">Shao, Y., Shagan Shomron, A., Javot, B., Keplinger, C. &amp; Kuchenbecker, K. J., </w:t>
      </w:r>
      <w:r w:rsidRPr="195EEC71">
        <w:rPr>
          <w:lang w:val="en-US"/>
        </w:rPr>
        <w:t>24 Jan. 2025</w:t>
      </w:r>
      <w:r w:rsidRPr="195EEC71">
        <w:rPr>
          <w:lang w:val="en-US"/>
        </w:rPr>
        <w:t xml:space="preserve">, (Elektronische Veröffentlichung vor Drucklegung) </w:t>
      </w:r>
      <w:r w:rsidRPr="195EEC71">
        <w:rPr>
          <w:lang w:val="en-US"/>
        </w:rPr>
        <w:t xml:space="preserve">in: </w:t>
      </w:r>
      <w:r w:rsidRPr="195EEC71">
        <w:rPr>
          <w:lang w:val="en-US"/>
        </w:rPr>
        <w:t>Advanced materials technologies.</w:t>
      </w:r>
      <w:r w:rsidRPr="195EEC71">
        <w:rPr>
          <w:lang w:val="en-US"/>
        </w:rPr>
        <w:t xml:space="preserve"> 2401525.</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Evaluating Transport Layer Congestion Control Algorithms: A Comprehensive Survey</w:t>
      </w:r>
    </w:p>
    <w:p w:rsidRDefault="195EEC71" w:rsidR="195EEC71" w:rsidRPr="195EEC71" w:rsidP="195EEC71">
      <w:pPr>
        <w:pStyle w:val="body"/>
        <w:color w:val="000000"/>
      </w:pPr>
      <w:r w:rsidRPr="195EEC71">
        <w:rPr>
          <w:lang w:val="en-US"/>
        </w:rPr>
        <w:t xml:space="preserve">Vielhaus, C. L., </w:t>
      </w:r>
      <w:r w:rsidRPr="195EEC71">
        <w:rPr>
          <w:lang w:val="en-US"/>
        </w:rPr>
        <w:t>von Lengerke, C.</w:t>
      </w:r>
      <w:r w:rsidRPr="195EEC71">
        <w:rPr>
          <w:lang w:val="en-US"/>
        </w:rPr>
        <w:t xml:space="preserve">, Latzko, V., Rischke, J., Reisslein, M. &amp; </w:t>
      </w:r>
      <w:r w:rsidRPr="195EEC71">
        <w:rPr>
          <w:lang w:val="en-US"/>
        </w:rPr>
        <w:t>Fitzek, F. H. P.</w:t>
      </w:r>
      <w:r w:rsidRPr="195EEC71">
        <w:rPr>
          <w:lang w:val="en-US"/>
        </w:rPr>
        <w:t xml:space="preserve">, </w:t>
      </w:r>
      <w:r w:rsidRPr="195EEC71">
        <w:rPr>
          <w:lang w:val="en-US"/>
        </w:rPr>
        <w:t>23 Jan. 2025</w:t>
      </w:r>
      <w:r w:rsidRPr="195EEC71">
        <w:rPr>
          <w:lang w:val="en-US"/>
        </w:rPr>
        <w:t xml:space="preserve">, (Elektronische Veröffentlichung vor Drucklegung) </w:t>
      </w:r>
      <w:r w:rsidRPr="195EEC71">
        <w:rPr>
          <w:lang w:val="en-US"/>
        </w:rPr>
        <w:t xml:space="preserve">in: </w:t>
      </w:r>
      <w:r w:rsidRPr="195EEC71">
        <w:rPr>
          <w:lang w:val="en-US"/>
        </w:rPr>
        <w:t xml:space="preserve"> IEEE communications surveys &amp; tutorials : the electronic magazine of original peer-reviewed survey articles.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Investigation of orientation dependent near-threshold crack growth in textured magnesium alloy AZ31</w:t>
      </w:r>
    </w:p>
    <w:p w:rsidRDefault="195EEC71" w:rsidR="195EEC71" w:rsidRPr="195EEC71" w:rsidP="195EEC71">
      <w:pPr>
        <w:pStyle w:val="body"/>
        <w:color w:val="000000"/>
      </w:pPr>
      <w:r w:rsidRPr="195EEC71">
        <w:rPr>
          <w:lang w:val="en-US"/>
        </w:rPr>
        <w:t xml:space="preserve">Schöne, S., Stampa, L., Brückner-Foit, A., Rienäcker, A. &amp; Zimmermann, M., </w:t>
      </w:r>
      <w:r w:rsidRPr="195EEC71">
        <w:rPr>
          <w:lang w:val="en-US"/>
        </w:rPr>
        <w:t>23 Jan. 2025</w:t>
      </w:r>
      <w:r w:rsidRPr="195EEC71">
        <w:rPr>
          <w:lang w:val="en-US"/>
        </w:rPr>
        <w:t xml:space="preserve">, </w:t>
      </w:r>
      <w:r w:rsidRPr="195EEC71">
        <w:rPr>
          <w:lang w:val="en-US"/>
        </w:rPr>
        <w:t xml:space="preserve">in: </w:t>
      </w:r>
      <w:r w:rsidRPr="195EEC71">
        <w:rPr>
          <w:lang w:val="en-US"/>
        </w:rPr>
        <w:t>Engineering Fracture Mechanics.</w:t>
      </w:r>
      <w:r w:rsidRPr="195EEC71">
        <w:rPr>
          <w:lang w:val="en-US"/>
        </w:rPr>
        <w:t xml:space="preserve"> </w:t>
      </w:r>
      <w:r w:rsidRPr="195EEC71">
        <w:rPr>
          <w:lang w:val="en-US"/>
        </w:rPr>
        <w:t>313</w:t>
      </w:r>
      <w:r w:rsidRPr="195EEC71">
        <w:rPr>
          <w:lang w:val="en-US"/>
        </w:rPr>
        <w:t>, 110670.</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Diversity in the medical research ecosystem: a descriptive scientometric analysis of over 49 000 studies and 150 000 authors published in high-impact medical journals between 2007 and 2022</w:t>
      </w:r>
    </w:p>
    <w:p w:rsidRDefault="195EEC71" w:rsidR="195EEC71" w:rsidRPr="195EEC71" w:rsidP="195EEC71">
      <w:pPr>
        <w:pStyle w:val="body"/>
        <w:color w:val="000000"/>
      </w:pPr>
      <w:r w:rsidRPr="195EEC71">
        <w:rPr>
          <w:lang w:val="en-US"/>
        </w:rPr>
        <w:t xml:space="preserve">Charpignon, M.-L., Matos, J., Nakayama, L. F., Gallifant, J., Alfonso, P. G. I., Cobanaj, M., Fiske, A. M., Gates, A. J., Ho, F. D. V., Jain, U., Kashkooli, M., Link, N., McCoy, L. G., Shaffer, J. &amp; Celi, L. A., </w:t>
      </w:r>
      <w:r w:rsidRPr="195EEC71">
        <w:rPr>
          <w:lang w:val="en-US"/>
        </w:rPr>
        <w:t>22 Jan. 2025</w:t>
      </w:r>
      <w:r w:rsidRPr="195EEC71">
        <w:rPr>
          <w:lang w:val="en-US"/>
        </w:rPr>
        <w:t xml:space="preserve">, </w:t>
      </w:r>
      <w:r w:rsidRPr="195EEC71">
        <w:rPr>
          <w:lang w:val="en-US"/>
        </w:rPr>
        <w:t xml:space="preserve">in: </w:t>
      </w:r>
      <w:r w:rsidRPr="195EEC71">
        <w:rPr>
          <w:lang w:val="en-US"/>
        </w:rPr>
        <w:t>BMJ open.</w:t>
      </w:r>
      <w:r w:rsidRPr="195EEC71">
        <w:rPr>
          <w:lang w:val="en-US"/>
        </w:rPr>
        <w:t xml:space="preserve"> </w:t>
      </w:r>
      <w:r w:rsidRPr="195EEC71">
        <w:rPr>
          <w:lang w:val="en-US"/>
        </w:rPr>
        <w:t>15</w:t>
      </w:r>
      <w:r w:rsidRPr="195EEC71">
        <w:rPr>
          <w:lang w:val="en-US"/>
        </w:rPr>
        <w:t xml:space="preserve">, </w:t>
      </w:r>
      <w:r w:rsidRPr="195EEC71">
        <w:rPr>
          <w:lang w:val="en-US"/>
        </w:rPr>
        <w:t>1</w:t>
      </w:r>
      <w:r w:rsidRPr="195EEC71">
        <w:rPr>
          <w:lang w:val="en-US"/>
        </w:rPr>
        <w:t>, e086982.</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Empathy in leadership: a systematic literature review on the effects of empathetic leaders in organizations</w:t>
      </w:r>
    </w:p>
    <w:p w:rsidRDefault="195EEC71" w:rsidR="195EEC71" w:rsidRPr="195EEC71" w:rsidP="195EEC71">
      <w:pPr>
        <w:pStyle w:val="body"/>
        <w:color w:val="000000"/>
      </w:pPr>
      <w:r w:rsidRPr="195EEC71">
        <w:rPr>
          <w:lang w:val="en-US"/>
        </w:rPr>
        <w:t>Muss, C.</w:t>
      </w:r>
      <w:r w:rsidRPr="195EEC71">
        <w:rPr>
          <w:lang w:val="en-US"/>
        </w:rPr>
        <w:t xml:space="preserve">, Tüxen, D. &amp; </w:t>
      </w:r>
      <w:r w:rsidRPr="195EEC71">
        <w:rPr>
          <w:lang w:val="en-US"/>
        </w:rPr>
        <w:t>Fürstenau, B.</w:t>
      </w:r>
      <w:r w:rsidRPr="195EEC71">
        <w:rPr>
          <w:lang w:val="en-US"/>
        </w:rPr>
        <w:t xml:space="preserve">, </w:t>
      </w:r>
      <w:r w:rsidRPr="195EEC71">
        <w:rPr>
          <w:lang w:val="en-US"/>
        </w:rPr>
        <w:t>22 Jan. 2025</w:t>
      </w:r>
      <w:r w:rsidRPr="195EEC71">
        <w:rPr>
          <w:lang w:val="en-US"/>
        </w:rPr>
        <w:t xml:space="preserve">, </w:t>
      </w:r>
      <w:r w:rsidRPr="195EEC71">
        <w:rPr>
          <w:lang w:val="en-US"/>
        </w:rPr>
        <w:t xml:space="preserve">in: </w:t>
      </w:r>
      <w:r w:rsidRPr="195EEC71">
        <w:rPr>
          <w:lang w:val="en-US"/>
        </w:rPr>
        <w:t>Management Review Quarterly.</w:t>
      </w:r>
      <w:r w:rsidRPr="195EEC71">
        <w:rPr>
          <w:lang w:val="en-US"/>
        </w:rPr>
        <w:t xml:space="preserve"> </w:t>
      </w:r>
      <w:r w:rsidRPr="195EEC71">
        <w:rPr>
          <w:lang w:val="en-US"/>
        </w:rPr>
        <w:t>2025</w:t>
      </w:r>
      <w:r w:rsidRPr="195EEC71">
        <w:rPr>
          <w:lang w:val="en-US"/>
        </w:rPr>
        <w:t xml:space="preserve">, </w:t>
      </w:r>
      <w:r w:rsidRPr="195EEC71">
        <w:rPr>
          <w:lang w:val="en-US"/>
        </w:rPr>
        <w:t>37 S.</w:t>
      </w:r>
      <w:r w:rsidRPr="195EEC71">
        <w:rPr>
          <w:lang w:val="en-US"/>
        </w:rPr>
        <w:t>, e0169185.</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Übersichtsartikel (Review)</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Local polar order controls mechanical stress and triggers layer formation in Myxococcus xanthus colonies</w:t>
      </w:r>
    </w:p>
    <w:p w:rsidRDefault="195EEC71" w:rsidR="195EEC71" w:rsidRPr="195EEC71" w:rsidP="195EEC71">
      <w:pPr>
        <w:pStyle w:val="body"/>
        <w:color w:val="000000"/>
      </w:pPr>
      <w:r w:rsidRPr="195EEC71">
        <w:rPr>
          <w:lang w:val="en-US"/>
        </w:rPr>
        <w:t xml:space="preserve">Han, E., Fei, C., Alert, R., Copenhagen, K., Koch, M. D., Wingreen, N. S. &amp; Shaevitz, J. W., </w:t>
      </w:r>
      <w:r w:rsidRPr="195EEC71">
        <w:rPr>
          <w:lang w:val="en-US"/>
        </w:rPr>
        <w:t>22 Jan. 2025</w:t>
      </w:r>
      <w:r w:rsidRPr="195EEC71">
        <w:rPr>
          <w:lang w:val="en-US"/>
        </w:rPr>
        <w:t xml:space="preserve">, </w:t>
      </w:r>
      <w:r w:rsidRPr="195EEC71">
        <w:rPr>
          <w:lang w:val="en-US"/>
        </w:rPr>
        <w:t xml:space="preserve">in: </w:t>
      </w:r>
      <w:r w:rsidRPr="195EEC71">
        <w:rPr>
          <w:lang w:val="en-US"/>
        </w:rPr>
        <w:t>Nature communications.</w:t>
      </w:r>
      <w:r w:rsidRPr="195EEC71">
        <w:rPr>
          <w:lang w:val="en-US"/>
        </w:rPr>
        <w:t xml:space="preserve"> </w:t>
      </w:r>
      <w:r w:rsidRPr="195EEC71">
        <w:rPr>
          <w:lang w:val="en-US"/>
        </w:rPr>
        <w:t>16</w:t>
      </w:r>
      <w:r w:rsidRPr="195EEC71">
        <w:rPr>
          <w:lang w:val="en-US"/>
        </w:rPr>
        <w:t xml:space="preserve">, </w:t>
      </w:r>
      <w:r w:rsidRPr="195EEC71">
        <w:rPr>
          <w:lang w:val="en-US"/>
        </w:rPr>
        <w:t>1</w:t>
      </w:r>
      <w:r w:rsidRPr="195EEC71">
        <w:rPr>
          <w:lang w:val="en-US"/>
        </w:rPr>
        <w:t>, 952.</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A Latent Cardiomyocyte Regeneration Potential in Human Heart Disease</w:t>
      </w:r>
    </w:p>
    <w:p w:rsidRDefault="195EEC71" w:rsidR="195EEC71" w:rsidRPr="195EEC71" w:rsidP="195EEC71">
      <w:pPr>
        <w:pStyle w:val="body"/>
        <w:color w:val="000000"/>
      </w:pPr>
      <w:r w:rsidRPr="195EEC71">
        <w:rPr>
          <w:lang w:val="en-US"/>
        </w:rPr>
        <w:t xml:space="preserve">Derks, W., Rode, J., Collin, S., Rost, F., Heinke, P., Hariharan, A., Pickel, L., Simonova, I., Lázár, E., Graham, E., Jashari, R., Andrä, M., Jeppsson, A., Salehpour, M., Alkass, K., Druid, H., Kyriakopoulos, C. P., Taleb, I., Shankar, T. S., Selzman, C. H., Sadek, H., Jovinge, S., </w:t>
      </w:r>
      <w:r w:rsidRPr="195EEC71">
        <w:rPr>
          <w:lang w:val="en-US"/>
        </w:rPr>
        <w:t>Brusch, L.</w:t>
      </w:r>
      <w:r w:rsidRPr="195EEC71">
        <w:rPr>
          <w:lang w:val="en-US"/>
        </w:rPr>
        <w:t xml:space="preserve">, Frisén, J., Drakos, S. &amp; Bergmann, O., </w:t>
      </w:r>
      <w:r w:rsidRPr="195EEC71">
        <w:rPr>
          <w:lang w:val="en-US"/>
        </w:rPr>
        <w:t>21 Jan. 2025</w:t>
      </w:r>
      <w:r w:rsidRPr="195EEC71">
        <w:rPr>
          <w:lang w:val="en-US"/>
        </w:rPr>
        <w:t xml:space="preserve">, </w:t>
      </w:r>
      <w:r w:rsidRPr="195EEC71">
        <w:rPr>
          <w:lang w:val="en-US"/>
        </w:rPr>
        <w:t xml:space="preserve">in: </w:t>
      </w:r>
      <w:r w:rsidRPr="195EEC71">
        <w:rPr>
          <w:lang w:val="en-US"/>
        </w:rPr>
        <w:t>Circulation.</w:t>
      </w:r>
      <w:r w:rsidRPr="195EEC71">
        <w:rPr>
          <w:lang w:val="en-US"/>
        </w:rPr>
        <w:t xml:space="preserve"> </w:t>
      </w:r>
      <w:r w:rsidRPr="195EEC71">
        <w:rPr>
          <w:lang w:val="en-US"/>
        </w:rPr>
        <w:t>151</w:t>
      </w:r>
      <w:r w:rsidRPr="195EEC71">
        <w:rPr>
          <w:lang w:val="en-US"/>
        </w:rPr>
        <w:t xml:space="preserve">, </w:t>
      </w:r>
      <w:r w:rsidRPr="195EEC71">
        <w:rPr>
          <w:lang w:val="en-US"/>
        </w:rPr>
        <w:t>3</w:t>
      </w:r>
      <w:r w:rsidRPr="195EEC71">
        <w:rPr>
          <w:lang w:val="en-US"/>
        </w:rPr>
        <w:t xml:space="preserve">, </w:t>
      </w:r>
      <w:r w:rsidRPr="195EEC71">
        <w:rPr>
          <w:lang w:val="en-US"/>
        </w:rPr>
        <w:t>S. 245-256</w:t>
      </w:r>
      <w:r w:rsidRPr="195EEC71">
        <w:rPr>
          <w:lang w:val="en-US"/>
        </w:rPr>
        <w:t xml:space="preserve"> </w:t>
      </w:r>
      <w:r w:rsidRPr="195EEC71">
        <w:rPr>
          <w:lang w:val="en-US"/>
        </w:rPr>
        <w:t>12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Influence of the cooling time t</w:t>
      </w:r>
      <w:r w:rsidRPr="195EEC71">
        <w:rPr>
          <w:vertAlign w:val="subscript"/>
          <w:lang w:val="en-US"/>
        </w:rPr>
        <w:t>8/5</w:t>
      </w:r>
      <w:r w:rsidRPr="195EEC71">
        <w:rPr>
          <w:lang w:val="en-US"/>
        </w:rPr>
        <w:t xml:space="preserve"> on weld metals</w:t>
      </w:r>
    </w:p>
    <w:p w:rsidRDefault="195EEC71" w:rsidR="195EEC71" w:rsidRPr="195EEC71" w:rsidP="195EEC71">
      <w:pPr>
        <w:pStyle w:val="body"/>
        <w:color w:val="000000"/>
      </w:pPr>
      <w:r w:rsidRPr="195EEC71">
        <w:rPr>
          <w:lang w:val="en-US"/>
        </w:rPr>
        <w:t xml:space="preserve">Rust, B. (Erstautor:in), Schmidt, J. &amp; Stroetmann, R., </w:t>
      </w:r>
      <w:r w:rsidRPr="195EEC71">
        <w:rPr>
          <w:lang w:val="en-US"/>
        </w:rPr>
        <w:t>21 Jan. 2025</w:t>
      </w:r>
      <w:r w:rsidRPr="195EEC71">
        <w:rPr>
          <w:lang w:val="en-US"/>
        </w:rPr>
        <w:t xml:space="preserve">, (Elektronische Veröffentlichung vor Drucklegung) </w:t>
      </w:r>
      <w:r w:rsidRPr="195EEC71">
        <w:rPr>
          <w:lang w:val="en-US"/>
        </w:rPr>
        <w:t xml:space="preserve">in: </w:t>
      </w:r>
      <w:r w:rsidRPr="195EEC71">
        <w:rPr>
          <w:lang w:val="en-US"/>
        </w:rPr>
        <w:t>Welding in the World, Le Soudage Dans Le Monde.</w:t>
      </w:r>
      <w:r w:rsidRPr="195EEC71">
        <w:rPr>
          <w:lang w:val="en-US"/>
        </w:rPr>
        <w:t xml:space="preserve"> </w:t>
      </w:r>
      <w:r w:rsidRPr="195EEC71">
        <w:rPr>
          <w:lang w:val="en-US"/>
        </w:rPr>
        <w:t>14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Neural networks meet anisotropic hyperelasticity: A framework based on generalized structure tensors and isotropic tensor functions</w:t>
      </w:r>
    </w:p>
    <w:p w:rsidRDefault="195EEC71" w:rsidR="195EEC71" w:rsidRPr="195EEC71" w:rsidP="195EEC71">
      <w:pPr>
        <w:pStyle w:val="body"/>
        <w:color w:val="000000"/>
      </w:pPr>
      <w:r w:rsidRPr="195EEC71">
        <w:rPr>
          <w:lang w:val="en-US"/>
        </w:rPr>
        <w:t>Kalina, K. A.</w:t>
      </w:r>
      <w:r w:rsidRPr="195EEC71">
        <w:rPr>
          <w:lang w:val="en-US"/>
        </w:rPr>
        <w:t xml:space="preserve">, </w:t>
      </w:r>
      <w:r w:rsidRPr="195EEC71">
        <w:rPr>
          <w:lang w:val="en-US"/>
        </w:rPr>
        <w:t>Brummund, J.</w:t>
      </w:r>
      <w:r w:rsidRPr="195EEC71">
        <w:rPr>
          <w:lang w:val="en-US"/>
        </w:rPr>
        <w:t xml:space="preserve">, Sun, W. &amp; </w:t>
      </w:r>
      <w:r w:rsidRPr="195EEC71">
        <w:rPr>
          <w:lang w:val="en-US"/>
        </w:rPr>
        <w:t>Kästner, M.</w:t>
      </w:r>
      <w:r w:rsidRPr="195EEC71">
        <w:rPr>
          <w:lang w:val="en-US"/>
        </w:rPr>
        <w:t xml:space="preserve">, </w:t>
      </w:r>
      <w:r w:rsidRPr="195EEC71">
        <w:rPr>
          <w:lang w:val="en-US"/>
        </w:rPr>
        <w:t>21 Jan. 2025</w:t>
      </w:r>
      <w:r w:rsidRPr="195EEC71">
        <w:rPr>
          <w:lang w:val="en-US"/>
        </w:rPr>
        <w:t xml:space="preserve">, </w:t>
      </w:r>
      <w:r w:rsidRPr="195EEC71">
        <w:rPr>
          <w:lang w:val="en-US"/>
        </w:rPr>
        <w:t xml:space="preserve">in: </w:t>
      </w:r>
      <w:r w:rsidRPr="195EEC71">
        <w:rPr>
          <w:lang w:val="en-US"/>
        </w:rPr>
        <w:t>Computer Methods in Applied Mechanics and Engineering.</w:t>
      </w:r>
      <w:r w:rsidRPr="195EEC71">
        <w:rPr>
          <w:lang w:val="en-US"/>
        </w:rPr>
        <w:t xml:space="preserve"> </w:t>
      </w:r>
      <w:r w:rsidRPr="195EEC71">
        <w:rPr>
          <w:lang w:val="en-US"/>
        </w:rPr>
        <w:t>437</w:t>
      </w:r>
      <w:r w:rsidRPr="195EEC71">
        <w:rPr>
          <w:lang w:val="en-US"/>
        </w:rPr>
        <w:t>, 117725.</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Olfactory Dysfunction in Children and Adolescents-A Diagnostic Pathway</w:t>
      </w:r>
    </w:p>
    <w:p w:rsidRDefault="195EEC71" w:rsidR="195EEC71" w:rsidRPr="195EEC71" w:rsidP="195EEC71">
      <w:pPr>
        <w:pStyle w:val="body"/>
        <w:color w:val="000000"/>
      </w:pPr>
      <w:r w:rsidRPr="195EEC71">
        <w:rPr>
          <w:lang w:val="en-US"/>
        </w:rPr>
        <w:t>Gellrich, J.</w:t>
      </w:r>
      <w:r w:rsidRPr="195EEC71">
        <w:rPr>
          <w:lang w:val="en-US"/>
        </w:rPr>
        <w:t xml:space="preserve">, Lohrer, E. C., Hummel, T. &amp; Schriever, V. A., </w:t>
      </w:r>
      <w:r w:rsidRPr="195EEC71">
        <w:rPr>
          <w:lang w:val="en-US"/>
        </w:rPr>
        <w:t>21 Jan. 2025</w:t>
      </w:r>
      <w:r w:rsidRPr="195EEC71">
        <w:rPr>
          <w:lang w:val="en-US"/>
        </w:rPr>
        <w:t xml:space="preserve">, </w:t>
      </w:r>
      <w:r w:rsidRPr="195EEC71">
        <w:rPr>
          <w:lang w:val="en-US"/>
        </w:rPr>
        <w:t xml:space="preserve">in: </w:t>
      </w:r>
      <w:r w:rsidRPr="195EEC71">
        <w:rPr>
          <w:lang w:val="en-US"/>
        </w:rPr>
        <w:t>Neuropediatrics.</w:t>
      </w:r>
      <w:r w:rsidRPr="195EEC71">
        <w:rPr>
          <w:lang w:val="en-US"/>
        </w:rPr>
        <w:t xml:space="preserve"> </w:t>
      </w:r>
      <w:r w:rsidRPr="195EEC71">
        <w:rPr>
          <w:lang w:val="en-US"/>
        </w:rPr>
        <w:t>358</w:t>
      </w:r>
      <w:r w:rsidRPr="195EEC71">
        <w:rPr>
          <w:lang w:val="en-US"/>
        </w:rPr>
        <w:t xml:space="preserve">, </w:t>
      </w:r>
      <w:r w:rsidRPr="195EEC71">
        <w:rPr>
          <w:lang w:val="en-US"/>
        </w:rPr>
        <w:t>6 S.</w:t>
      </w:r>
      <w:r w:rsidRPr="195EEC71">
        <w:rPr>
          <w:lang w:val="en-US"/>
        </w:rPr>
        <w:t>, e2400404.</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Übersichtsartikel (Review)</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Unlocking the Potential of Predictive Maintenance for Intelligent Manufacturing: a Case Study On Potentials, Barriers, and Critical Success Factors</w:t>
      </w:r>
    </w:p>
    <w:p w:rsidRDefault="195EEC71" w:rsidR="195EEC71" w:rsidRPr="195EEC71" w:rsidP="195EEC71">
      <w:pPr>
        <w:pStyle w:val="body"/>
        <w:color w:val="000000"/>
      </w:pPr>
      <w:r w:rsidRPr="195EEC71">
        <w:rPr>
          <w:lang w:val="en-US"/>
        </w:rPr>
        <w:t>Hoffmann, M. A.</w:t>
      </w:r>
      <w:r w:rsidRPr="195EEC71">
        <w:rPr>
          <w:lang w:val="en-US"/>
        </w:rPr>
        <w:t xml:space="preserve"> &amp; </w:t>
      </w:r>
      <w:r w:rsidRPr="195EEC71">
        <w:rPr>
          <w:lang w:val="en-US"/>
        </w:rPr>
        <w:t>Lasch, R.</w:t>
      </w:r>
      <w:r w:rsidRPr="195EEC71">
        <w:rPr>
          <w:lang w:val="en-US"/>
        </w:rPr>
        <w:t xml:space="preserve">, </w:t>
      </w:r>
      <w:r w:rsidRPr="195EEC71">
        <w:rPr>
          <w:lang w:val="en-US"/>
        </w:rPr>
        <w:t>21 Jan. 2025</w:t>
      </w:r>
      <w:r w:rsidRPr="195EEC71">
        <w:rPr>
          <w:lang w:val="en-US"/>
        </w:rPr>
        <w:t xml:space="preserve">, </w:t>
      </w:r>
      <w:r w:rsidRPr="195EEC71">
        <w:rPr>
          <w:lang w:val="en-US"/>
        </w:rPr>
        <w:t xml:space="preserve">in: </w:t>
      </w:r>
      <w:r w:rsidRPr="195EEC71">
        <w:rPr>
          <w:lang w:val="en-US"/>
        </w:rPr>
        <w:t>Schmalenbach journal of business research.</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Generalized, sublethal damage-based mathematical approach for improved modeling of clonogenic survival curve flattening upon hyperthermia, radiotherapy, and beyond</w:t>
      </w:r>
    </w:p>
    <w:p w:rsidRDefault="195EEC71" w:rsidR="195EEC71" w:rsidRPr="195EEC71" w:rsidP="195EEC71">
      <w:pPr>
        <w:pStyle w:val="body"/>
        <w:color w:val="000000"/>
      </w:pPr>
      <w:r w:rsidRPr="195EEC71">
        <w:rPr>
          <w:lang w:val="en-US"/>
        </w:rPr>
        <w:t xml:space="preserve">De Mendoza, A. M., Michlíková, S., Castro, P. S., Muñoz, A. G., Eckhardt, L., Lange, S. &amp; Kunz-Schughart, L. A., </w:t>
      </w:r>
      <w:r w:rsidRPr="195EEC71">
        <w:rPr>
          <w:lang w:val="en-US"/>
        </w:rPr>
        <w:t>20 Jan. 2025</w:t>
      </w:r>
      <w:r w:rsidRPr="195EEC71">
        <w:rPr>
          <w:lang w:val="en-US"/>
        </w:rPr>
        <w:t xml:space="preserve">, </w:t>
      </w:r>
      <w:r w:rsidRPr="195EEC71">
        <w:rPr>
          <w:lang w:val="en-US"/>
        </w:rPr>
        <w:t xml:space="preserve">in: </w:t>
      </w:r>
      <w:r w:rsidRPr="195EEC71">
        <w:rPr>
          <w:lang w:val="en-US"/>
        </w:rPr>
        <w:t>Physics in medicine and biology.</w:t>
      </w:r>
      <w:r w:rsidRPr="195EEC71">
        <w:rPr>
          <w:lang w:val="en-US"/>
        </w:rPr>
        <w:t xml:space="preserve"> </w:t>
      </w:r>
      <w:r w:rsidRPr="195EEC71">
        <w:rPr>
          <w:lang w:val="en-US"/>
        </w:rPr>
        <w:t>70</w:t>
      </w:r>
      <w:r w:rsidRPr="195EEC71">
        <w:rPr>
          <w:lang w:val="en-US"/>
        </w:rPr>
        <w:t xml:space="preserve">, </w:t>
      </w:r>
      <w:r w:rsidRPr="195EEC71">
        <w:rPr>
          <w:lang w:val="en-US"/>
        </w:rPr>
        <w:t>2</w:t>
      </w:r>
      <w:r w:rsidRPr="195EEC71">
        <w:rPr>
          <w:lang w:val="en-US"/>
        </w:rPr>
        <w:t>, 025022.</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Metabolic activities are selective modulators for individual segmentation clock processes</w:t>
      </w:r>
    </w:p>
    <w:p w:rsidRDefault="195EEC71" w:rsidR="195EEC71" w:rsidRPr="195EEC71" w:rsidP="195EEC71">
      <w:pPr>
        <w:pStyle w:val="body"/>
        <w:color w:val="000000"/>
      </w:pPr>
      <w:r w:rsidRPr="195EEC71">
        <w:rPr>
          <w:lang w:val="en-US"/>
        </w:rPr>
        <w:t xml:space="preserve">Matsuda, M., Lázaro, J. &amp; </w:t>
      </w:r>
      <w:r w:rsidRPr="195EEC71">
        <w:rPr>
          <w:lang w:val="en-US"/>
        </w:rPr>
        <w:t>Ebisuya, M.</w:t>
      </w:r>
      <w:r w:rsidRPr="195EEC71">
        <w:rPr>
          <w:lang w:val="en-US"/>
        </w:rPr>
        <w:t xml:space="preserve">, </w:t>
      </w:r>
      <w:r w:rsidRPr="195EEC71">
        <w:rPr>
          <w:lang w:val="en-US"/>
        </w:rPr>
        <w:t>20 Jan. 2025</w:t>
      </w:r>
      <w:r w:rsidRPr="195EEC71">
        <w:rPr>
          <w:lang w:val="en-US"/>
        </w:rPr>
        <w:t xml:space="preserve">, </w:t>
      </w:r>
      <w:r w:rsidRPr="195EEC71">
        <w:rPr>
          <w:lang w:val="en-US"/>
        </w:rPr>
        <w:t xml:space="preserve">in: </w:t>
      </w:r>
      <w:r w:rsidRPr="195EEC71">
        <w:rPr>
          <w:lang w:val="en-US"/>
        </w:rPr>
        <w:t>Nature communications.</w:t>
      </w:r>
      <w:r w:rsidRPr="195EEC71">
        <w:rPr>
          <w:lang w:val="en-US"/>
        </w:rPr>
        <w:t xml:space="preserve"> </w:t>
      </w:r>
      <w:r w:rsidRPr="195EEC71">
        <w:rPr>
          <w:lang w:val="en-US"/>
        </w:rPr>
        <w:t>16</w:t>
      </w:r>
      <w:r w:rsidRPr="195EEC71">
        <w:rPr>
          <w:lang w:val="en-US"/>
        </w:rPr>
        <w:t xml:space="preserve">, </w:t>
      </w:r>
      <w:r w:rsidRPr="195EEC71">
        <w:rPr>
          <w:lang w:val="en-US"/>
        </w:rPr>
        <w:t>1</w:t>
      </w:r>
      <w:r w:rsidRPr="195EEC71">
        <w:rPr>
          <w:lang w:val="en-US"/>
        </w:rPr>
        <w:t>, 845.</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Association of chronic stress during studies with depressive symptoms 10 years later</w:t>
      </w:r>
    </w:p>
    <w:p w:rsidRDefault="195EEC71" w:rsidR="195EEC71" w:rsidRPr="195EEC71" w:rsidP="195EEC71">
      <w:pPr>
        <w:pStyle w:val="body"/>
        <w:color w:val="000000"/>
      </w:pPr>
      <w:r w:rsidRPr="195EEC71">
        <w:rPr>
          <w:lang w:val="en-US"/>
        </w:rPr>
        <w:t xml:space="preserve">Weinmann, T., Wibowo, R., Forster, F., Gerlich, J., Wengenroth, L., Weinmayr, G., Genuneit, J., Nowak, D., Vogelberg, C., Radon, K. &amp; Herbig, B., </w:t>
      </w:r>
      <w:r w:rsidRPr="195EEC71">
        <w:rPr>
          <w:lang w:val="en-US"/>
        </w:rPr>
        <w:t>18 Jan. 2025</w:t>
      </w:r>
      <w:r w:rsidRPr="195EEC71">
        <w:rPr>
          <w:lang w:val="en-US"/>
        </w:rPr>
        <w:t xml:space="preserve">, </w:t>
      </w:r>
      <w:r w:rsidRPr="195EEC71">
        <w:rPr>
          <w:lang w:val="en-US"/>
        </w:rPr>
        <w:t xml:space="preserve">in: </w:t>
      </w:r>
      <w:r w:rsidRPr="195EEC71">
        <w:rPr>
          <w:lang w:val="en-US"/>
        </w:rPr>
        <w:t>Scientific reports.</w:t>
      </w:r>
      <w:r w:rsidRPr="195EEC71">
        <w:rPr>
          <w:lang w:val="en-US"/>
        </w:rPr>
        <w:t xml:space="preserve"> </w:t>
      </w:r>
      <w:r w:rsidRPr="195EEC71">
        <w:rPr>
          <w:lang w:val="en-US"/>
        </w:rPr>
        <w:t>15</w:t>
      </w:r>
      <w:r w:rsidRPr="195EEC71">
        <w:rPr>
          <w:lang w:val="en-US"/>
        </w:rPr>
        <w:t xml:space="preserve">, </w:t>
      </w:r>
      <w:r w:rsidRPr="195EEC71">
        <w:rPr>
          <w:lang w:val="en-US"/>
        </w:rPr>
        <w:t>1</w:t>
      </w:r>
      <w:r w:rsidRPr="195EEC71">
        <w:rPr>
          <w:lang w:val="en-US"/>
        </w:rPr>
        <w:t>, 2379.</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Prediction of tissue and clinical thrombectomy outcome in acute ischaemic stroke using deep learning</w:t>
      </w:r>
    </w:p>
    <w:p w:rsidRDefault="195EEC71" w:rsidR="195EEC71" w:rsidRPr="195EEC71" w:rsidP="195EEC71">
      <w:pPr>
        <w:pStyle w:val="body"/>
        <w:color w:val="000000"/>
      </w:pPr>
      <w:r w:rsidRPr="195EEC71">
        <w:rPr>
          <w:lang w:val="en-US"/>
        </w:rPr>
        <w:t xml:space="preserve">von Braun, M.-S., Starke, K., Peter, L., Kürsten, D., Welle, F., Schneider, H. R., Wawrzyniak, M., </w:t>
      </w:r>
      <w:r w:rsidRPr="195EEC71">
        <w:rPr>
          <w:lang w:val="en-US"/>
        </w:rPr>
        <w:t>Kaiser, D. P. O.</w:t>
      </w:r>
      <w:r w:rsidRPr="195EEC71">
        <w:rPr>
          <w:lang w:val="en-US"/>
        </w:rPr>
        <w:t xml:space="preserve">, Prasse, G., Richter, C., Kellner, E., Reisert, M., Klingbeil, J., Stockert, A., Hoffmann, K.-T., Scheuermann, G., Gillmann, C. &amp; Saur, D., </w:t>
      </w:r>
      <w:r w:rsidRPr="195EEC71">
        <w:rPr>
          <w:lang w:val="en-US"/>
        </w:rPr>
        <w:t>18 Jan. 2025</w:t>
      </w:r>
      <w:r w:rsidRPr="195EEC71">
        <w:rPr>
          <w:lang w:val="en-US"/>
        </w:rPr>
        <w:t xml:space="preserve">, (Elektronische Veröffentlichung vor Drucklegung) </w:t>
      </w:r>
      <w:r w:rsidRPr="195EEC71">
        <w:rPr>
          <w:lang w:val="en-US"/>
        </w:rPr>
        <w:t xml:space="preserve">in: </w:t>
      </w:r>
      <w:r w:rsidRPr="195EEC71">
        <w:rPr>
          <w:lang w:val="en-US"/>
        </w:rPr>
        <w:t>Brain : a journal of neurology.</w:t>
      </w:r>
      <w:r w:rsidRPr="195EEC71">
        <w:rPr>
          <w:lang w:val="en-US"/>
        </w:rPr>
        <w:t xml:space="preserve"> awaf013.</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Quasiconvex relaxation of planar Biot-type energies and the role of determinant constraints</w:t>
      </w:r>
    </w:p>
    <w:p w:rsidRDefault="195EEC71" w:rsidR="195EEC71" w:rsidRPr="195EEC71" w:rsidP="195EEC71">
      <w:pPr>
        <w:pStyle w:val="body"/>
        <w:color w:val="000000"/>
      </w:pPr>
      <w:r w:rsidRPr="195EEC71">
        <w:rPr>
          <w:lang w:val="en-US"/>
        </w:rPr>
        <w:t xml:space="preserve">Martin, R. J., Ghiba, I.-D., Köhler, M., Balzani, D., </w:t>
      </w:r>
      <w:r w:rsidRPr="195EEC71">
        <w:rPr>
          <w:lang w:val="en-US"/>
        </w:rPr>
        <w:t>Sander, O.</w:t>
      </w:r>
      <w:r w:rsidRPr="195EEC71">
        <w:rPr>
          <w:lang w:val="en-US"/>
        </w:rPr>
        <w:t xml:space="preserve"> &amp; Neff, P., </w:t>
      </w:r>
      <w:r w:rsidRPr="195EEC71">
        <w:rPr>
          <w:lang w:val="en-US"/>
        </w:rPr>
        <w:t>18 Jan. 2025</w:t>
      </w:r>
      <w:r w:rsidRPr="195EEC71">
        <w:rPr>
          <w:lang w:val="en-US"/>
        </w:rPr>
        <w:t xml:space="preserve">, </w:t>
      </w:r>
      <w:r w:rsidRPr="195EEC71">
        <w:rPr>
          <w:lang w:val="en-US"/>
        </w:rPr>
        <w:t>arXiv</w:t>
      </w:r>
      <w:r w:rsidRPr="195EEC71">
        <w:rPr>
          <w:lang w:val="en-US"/>
        </w:rPr>
        <w:t xml:space="preserve">, </w:t>
      </w:r>
      <w:r w:rsidRPr="195EEC71">
        <w:rPr>
          <w:lang w:val="en-US"/>
        </w:rPr>
        <w:t>29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Vorabdruck/Dokumentation/Bericht</w:t>
      </w:r>
      <w:r w:rsidRPr="195EEC71">
        <w:rPr>
          <w:lang w:val="en-US"/>
        </w:rPr>
        <w:t xml:space="preserve"> › </w:t>
      </w:r>
      <w:r w:rsidRPr="195EEC71">
        <w:rPr>
          <w:lang w:val="en-US"/>
        </w:rPr>
        <w:t>Vorabdruck (Preprint)</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Author Correction: A landscape-scale view of soil organic matter dynamics</w:t>
      </w:r>
    </w:p>
    <w:p w:rsidRDefault="195EEC71" w:rsidR="195EEC71" w:rsidRPr="195EEC71" w:rsidP="195EEC71">
      <w:pPr>
        <w:pStyle w:val="body"/>
        <w:color w:val="000000"/>
      </w:pPr>
      <w:r w:rsidRPr="195EEC71">
        <w:rPr>
          <w:lang w:val="en-US"/>
        </w:rPr>
        <w:t xml:space="preserve">Doetterl, S., Berhe, A. A., Heckman, K., Lawrence, C., Schnecker, J., Vargas, R., </w:t>
      </w:r>
      <w:r w:rsidRPr="195EEC71">
        <w:rPr>
          <w:lang w:val="en-US"/>
        </w:rPr>
        <w:t>Vogel, C.</w:t>
      </w:r>
      <w:r w:rsidRPr="195EEC71">
        <w:rPr>
          <w:lang w:val="en-US"/>
        </w:rPr>
        <w:t xml:space="preserve"> &amp; Wagai, R., </w:t>
      </w:r>
      <w:r w:rsidRPr="195EEC71">
        <w:rPr>
          <w:lang w:val="en-US"/>
        </w:rPr>
        <w:t>17 Jan. 2025</w:t>
      </w:r>
      <w:r w:rsidRPr="195EEC71">
        <w:rPr>
          <w:lang w:val="en-US"/>
        </w:rPr>
        <w:t xml:space="preserve">, Nature Reviews : Earth &amp; Environment, 6, </w:t>
      </w:r>
      <w:r w:rsidRPr="195EEC71">
        <w:rPr>
          <w:lang w:val="en-US"/>
        </w:rPr>
        <w:t>S. 155</w:t>
      </w:r>
      <w:r w:rsidRPr="195EEC71">
        <w:rPr>
          <w:lang w:val="en-US"/>
        </w:rPr>
        <w:t>.</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Spezielle Publikationen/Beiträge</w:t>
      </w:r>
      <w:r w:rsidRPr="195EEC71">
        <w:rPr>
          <w:lang w:val="en-US"/>
        </w:rPr>
        <w:t xml:space="preserve"> › </w:t>
      </w:r>
      <w:r w:rsidRPr="195EEC71">
        <w:rPr>
          <w:lang w:val="en-US"/>
        </w:rPr>
        <w:t>Korrekturen (Errata und Widerrufe)</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Cost-consequence analysis of early vs. delayed natalizumab use in highly active relapsing-remitting multiple sclerosis: a simulation study</w:t>
      </w:r>
    </w:p>
    <w:p w:rsidRDefault="195EEC71" w:rsidR="195EEC71" w:rsidRPr="195EEC71" w:rsidP="195EEC71">
      <w:pPr>
        <w:pStyle w:val="body"/>
        <w:color w:val="000000"/>
      </w:pPr>
      <w:r w:rsidRPr="195EEC71">
        <w:rPr>
          <w:lang w:val="en-US"/>
        </w:rPr>
        <w:t xml:space="preserve">Inojosa, H., Schriefer, D., Ness, N.-H., Dillenseger, A., </w:t>
      </w:r>
      <w:r w:rsidRPr="195EEC71">
        <w:rPr>
          <w:lang w:val="en-US"/>
        </w:rPr>
        <w:t>Akgün, K.</w:t>
      </w:r>
      <w:r w:rsidRPr="195EEC71">
        <w:rPr>
          <w:lang w:val="en-US"/>
        </w:rPr>
        <w:t xml:space="preserve"> &amp; </w:t>
      </w:r>
      <w:r w:rsidRPr="195EEC71">
        <w:rPr>
          <w:lang w:val="en-US"/>
        </w:rPr>
        <w:t>Ziemssen, T.</w:t>
      </w:r>
      <w:r w:rsidRPr="195EEC71">
        <w:rPr>
          <w:lang w:val="en-US"/>
        </w:rPr>
        <w:t xml:space="preserve">, </w:t>
      </w:r>
      <w:r w:rsidRPr="195EEC71">
        <w:rPr>
          <w:lang w:val="en-US"/>
        </w:rPr>
        <w:t>17 Jan. 2025</w:t>
      </w:r>
      <w:r w:rsidRPr="195EEC71">
        <w:rPr>
          <w:lang w:val="en-US"/>
        </w:rPr>
        <w:t xml:space="preserve">, </w:t>
      </w:r>
      <w:r w:rsidRPr="195EEC71">
        <w:rPr>
          <w:lang w:val="en-US"/>
        </w:rPr>
        <w:t xml:space="preserve">in: </w:t>
      </w:r>
      <w:r w:rsidRPr="195EEC71">
        <w:rPr>
          <w:lang w:val="en-US"/>
        </w:rPr>
        <w:t>Journal of neurology.</w:t>
      </w:r>
      <w:r w:rsidRPr="195EEC71">
        <w:rPr>
          <w:lang w:val="en-US"/>
        </w:rPr>
        <w:t xml:space="preserve"> </w:t>
      </w:r>
      <w:r w:rsidRPr="195EEC71">
        <w:rPr>
          <w:lang w:val="en-US"/>
        </w:rPr>
        <w:t>272</w:t>
      </w:r>
      <w:r w:rsidRPr="195EEC71">
        <w:rPr>
          <w:lang w:val="en-US"/>
        </w:rPr>
        <w:t xml:space="preserve">, </w:t>
      </w:r>
      <w:r w:rsidRPr="195EEC71">
        <w:rPr>
          <w:lang w:val="en-US"/>
        </w:rPr>
        <w:t>2</w:t>
      </w:r>
      <w:r w:rsidRPr="195EEC71">
        <w:rPr>
          <w:lang w:val="en-US"/>
        </w:rPr>
        <w:t xml:space="preserve">, </w:t>
      </w:r>
      <w:r w:rsidRPr="195EEC71">
        <w:rPr>
          <w:lang w:val="en-US"/>
        </w:rPr>
        <w:t>1 S.</w:t>
      </w:r>
      <w:r w:rsidRPr="195EEC71">
        <w:rPr>
          <w:lang w:val="en-US"/>
        </w:rPr>
        <w:t>, 153.</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Effects of various process parameters in the joining process on the squeeze flow of highly viscous thermal interface materials</w:t>
      </w:r>
    </w:p>
    <w:p w:rsidRDefault="195EEC71" w:rsidR="195EEC71" w:rsidRPr="195EEC71" w:rsidP="195EEC71">
      <w:pPr>
        <w:pStyle w:val="body"/>
        <w:color w:val="000000"/>
      </w:pPr>
      <w:r w:rsidRPr="195EEC71">
        <w:rPr>
          <w:lang w:val="en-US"/>
        </w:rPr>
        <w:t xml:space="preserve">Gilich, J., Teutenberg, D., Meschut, G., Gröger, B., Wiebicke, F., Koch, I. &amp; </w:t>
      </w:r>
      <w:r w:rsidRPr="195EEC71">
        <w:rPr>
          <w:lang w:val="en-US"/>
        </w:rPr>
        <w:t>Gude, M.</w:t>
      </w:r>
      <w:r w:rsidRPr="195EEC71">
        <w:rPr>
          <w:lang w:val="en-US"/>
        </w:rPr>
        <w:t xml:space="preserve">, </w:t>
      </w:r>
      <w:r w:rsidRPr="195EEC71">
        <w:rPr>
          <w:lang w:val="en-US"/>
        </w:rPr>
        <w:t>17 Jan. 2025</w:t>
      </w:r>
      <w:r w:rsidRPr="195EEC71">
        <w:rPr>
          <w:lang w:val="en-US"/>
        </w:rPr>
        <w:t xml:space="preserve">, (Elektronische Veröffentlichung vor Drucklegung) </w:t>
      </w:r>
      <w:r w:rsidRPr="195EEC71">
        <w:rPr>
          <w:lang w:val="en-US"/>
        </w:rPr>
        <w:t xml:space="preserve">in: </w:t>
      </w:r>
      <w:r w:rsidRPr="195EEC71">
        <w:rPr>
          <w:lang w:val="en-US"/>
        </w:rPr>
        <w:t>Welding in the world.</w:t>
      </w:r>
      <w:r w:rsidRPr="195EEC71">
        <w:rPr>
          <w:lang w:val="en-US"/>
        </w:rPr>
        <w:t xml:space="preserve"> </w:t>
      </w:r>
      <w:r w:rsidRPr="195EEC71">
        <w:rPr>
          <w:lang w:val="en-US"/>
        </w:rPr>
        <w:t>11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Immersive Data-Driven Storytelling: Scoping an Emerging Field Through the Lenses of Research, Journalism, and Games</w:t>
      </w:r>
    </w:p>
    <w:p w:rsidRDefault="195EEC71" w:rsidR="195EEC71" w:rsidRPr="195EEC71" w:rsidP="195EEC71">
      <w:pPr>
        <w:pStyle w:val="body"/>
        <w:color w:val="000000"/>
      </w:pPr>
      <w:r w:rsidRPr="195EEC71">
        <w:rPr>
          <w:lang w:val="en-US"/>
        </w:rPr>
        <w:t>Méndez, J.</w:t>
      </w:r>
      <w:r w:rsidRPr="195EEC71">
        <w:rPr>
          <w:lang w:val="en-US"/>
        </w:rPr>
        <w:t xml:space="preserve">, </w:t>
      </w:r>
      <w:r w:rsidRPr="195EEC71">
        <w:rPr>
          <w:lang w:val="en-US"/>
        </w:rPr>
        <w:t>Luo, W.</w:t>
      </w:r>
      <w:r w:rsidRPr="195EEC71">
        <w:rPr>
          <w:lang w:val="en-US"/>
        </w:rPr>
        <w:t xml:space="preserve">, Rzayev, R., Büschel, W. &amp; </w:t>
      </w:r>
      <w:r w:rsidRPr="195EEC71">
        <w:rPr>
          <w:lang w:val="en-US"/>
        </w:rPr>
        <w:t>Dachselt, R.</w:t>
      </w:r>
      <w:r w:rsidRPr="195EEC71">
        <w:rPr>
          <w:lang w:val="en-US"/>
        </w:rPr>
        <w:t xml:space="preserve">, </w:t>
      </w:r>
      <w:r w:rsidRPr="195EEC71">
        <w:rPr>
          <w:lang w:val="en-US"/>
        </w:rPr>
        <w:t>17 Jan. 2025</w:t>
      </w:r>
      <w:r w:rsidRPr="195EEC71">
        <w:rPr>
          <w:lang w:val="en-US"/>
        </w:rPr>
        <w:t xml:space="preserve">, (Elektronische Veröffentlichung vor Drucklegung) </w:t>
      </w:r>
      <w:r w:rsidRPr="195EEC71">
        <w:rPr>
          <w:lang w:val="en-US"/>
        </w:rPr>
        <w:t xml:space="preserve">in: </w:t>
      </w:r>
      <w:r w:rsidRPr="195EEC71">
        <w:rPr>
          <w:lang w:val="en-US"/>
        </w:rPr>
        <w:t>IEEE transactions on visualization and computer graphics.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Panic disorder during pregnancy and the first three years after delivery: a systematic review</w:t>
      </w:r>
    </w:p>
    <w:p w:rsidRDefault="195EEC71" w:rsidR="195EEC71" w:rsidRPr="195EEC71" w:rsidP="195EEC71">
      <w:pPr>
        <w:pStyle w:val="body"/>
        <w:color w:val="000000"/>
      </w:pPr>
      <w:r w:rsidRPr="195EEC71">
        <w:rPr>
          <w:lang w:val="en-US"/>
        </w:rPr>
        <w:t>Verhees, F. G.</w:t>
      </w:r>
      <w:r w:rsidRPr="195EEC71">
        <w:rPr>
          <w:lang w:val="en-US"/>
        </w:rPr>
        <w:t xml:space="preserve">, Bendau, A., Unger, S., Donix, K. L., Asselmann, E. &amp; Martini, J., </w:t>
      </w:r>
      <w:r w:rsidRPr="195EEC71">
        <w:rPr>
          <w:lang w:val="en-US"/>
        </w:rPr>
        <w:t>17 Jan. 2025</w:t>
      </w:r>
      <w:r w:rsidRPr="195EEC71">
        <w:rPr>
          <w:lang w:val="en-US"/>
        </w:rPr>
        <w:t xml:space="preserve">, </w:t>
      </w:r>
      <w:r w:rsidRPr="195EEC71">
        <w:rPr>
          <w:lang w:val="en-US"/>
        </w:rPr>
        <w:t xml:space="preserve">in: </w:t>
      </w:r>
      <w:r w:rsidRPr="195EEC71">
        <w:rPr>
          <w:lang w:val="en-US"/>
        </w:rPr>
        <w:t>BMC pregnancy and childbirth.</w:t>
      </w:r>
      <w:r w:rsidRPr="195EEC71">
        <w:rPr>
          <w:lang w:val="en-US"/>
        </w:rPr>
        <w:t xml:space="preserve"> </w:t>
      </w:r>
      <w:r w:rsidRPr="195EEC71">
        <w:rPr>
          <w:lang w:val="en-US"/>
        </w:rPr>
        <w:t>25</w:t>
      </w:r>
      <w:r w:rsidRPr="195EEC71">
        <w:rPr>
          <w:lang w:val="en-US"/>
        </w:rPr>
        <w:t xml:space="preserve">, </w:t>
      </w:r>
      <w:r w:rsidRPr="195EEC71">
        <w:rPr>
          <w:lang w:val="en-US"/>
        </w:rPr>
        <w:t>1</w:t>
      </w:r>
      <w:r w:rsidRPr="195EEC71">
        <w:rPr>
          <w:lang w:val="en-US"/>
        </w:rPr>
        <w:t xml:space="preserve">, </w:t>
      </w:r>
      <w:r w:rsidRPr="195EEC71">
        <w:rPr>
          <w:lang w:val="en-US"/>
        </w:rPr>
        <w:t>24 S.</w:t>
      </w:r>
      <w:r w:rsidRPr="195EEC71">
        <w:rPr>
          <w:lang w:val="en-US"/>
        </w:rPr>
        <w:t>, 36.</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Übersichtsartikel (Review)</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Phototriggered proton-selective carrier currents through photoswitchable membranes</w:t>
      </w:r>
    </w:p>
    <w:p w:rsidRDefault="195EEC71" w:rsidR="195EEC71" w:rsidRPr="195EEC71" w:rsidP="195EEC71">
      <w:pPr>
        <w:pStyle w:val="body"/>
        <w:color w:val="000000"/>
      </w:pPr>
      <w:r w:rsidRPr="195EEC71">
        <w:rPr>
          <w:lang w:val="en-US"/>
        </w:rPr>
        <w:t xml:space="preserve">Pfeffermann, J., Yadav, R., Glasnov, T., Thorn-Seshold, O. &amp; Pohl, P., </w:t>
      </w:r>
      <w:r w:rsidRPr="195EEC71">
        <w:rPr>
          <w:lang w:val="en-US"/>
        </w:rPr>
        <w:t>17 Jan. 2025</w:t>
      </w:r>
      <w:r w:rsidRPr="195EEC71">
        <w:rPr>
          <w:lang w:val="en-US"/>
        </w:rPr>
        <w:t>.</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Vorabdruck/Dokumentation/Bericht</w:t>
      </w:r>
      <w:r w:rsidRPr="195EEC71">
        <w:rPr>
          <w:lang w:val="en-US"/>
        </w:rPr>
        <w:t xml:space="preserve"> › </w:t>
      </w:r>
      <w:r w:rsidRPr="195EEC71">
        <w:rPr>
          <w:lang w:val="en-US"/>
        </w:rPr>
        <w:t>Vorabdruck (Preprint)</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The WIRS motifs in Fat2 are required for Drosophila egg chamber rotation but not for elongation</w:t>
      </w:r>
    </w:p>
    <w:p w:rsidRDefault="195EEC71" w:rsidR="195EEC71" w:rsidRPr="195EEC71" w:rsidP="195EEC71">
      <w:pPr>
        <w:pStyle w:val="body"/>
        <w:color w:val="000000"/>
      </w:pPr>
      <w:r w:rsidRPr="195EEC71">
        <w:rPr>
          <w:lang w:val="en-US"/>
        </w:rPr>
        <w:t xml:space="preserve">Bhatt, A., Ruffine, V., Töpfer, U., Ryu, J., </w:t>
      </w:r>
      <w:r w:rsidRPr="195EEC71">
        <w:rPr>
          <w:lang w:val="en-US"/>
        </w:rPr>
        <w:t>Fischer-Friedrich, E.</w:t>
      </w:r>
      <w:r w:rsidRPr="195EEC71">
        <w:rPr>
          <w:lang w:val="en-US"/>
        </w:rPr>
        <w:t xml:space="preserve"> &amp; Dahmann, C., </w:t>
      </w:r>
      <w:r w:rsidRPr="195EEC71">
        <w:rPr>
          <w:lang w:val="en-US"/>
        </w:rPr>
        <w:t>17 Jan. 2025</w:t>
      </w:r>
      <w:r w:rsidRPr="195EEC71">
        <w:rPr>
          <w:lang w:val="en-US"/>
        </w:rPr>
        <w:t xml:space="preserve">, </w:t>
      </w:r>
      <w:r w:rsidRPr="195EEC71">
        <w:rPr>
          <w:lang w:val="en-US"/>
        </w:rPr>
        <w:t xml:space="preserve">in: </w:t>
      </w:r>
      <w:r w:rsidRPr="195EEC71">
        <w:rPr>
          <w:lang w:val="en-US"/>
        </w:rPr>
        <w:t>Development (Cambridge, England).</w:t>
      </w:r>
      <w:r w:rsidRPr="195EEC71">
        <w:rPr>
          <w:lang w:val="en-US"/>
        </w:rPr>
        <w:t xml:space="preserve"> </w:t>
      </w:r>
      <w:r w:rsidRPr="195EEC71">
        <w:rPr>
          <w:lang w:val="en-US"/>
        </w:rPr>
        <w:t>152</w:t>
      </w:r>
      <w:r w:rsidRPr="195EEC71">
        <w:rPr>
          <w:lang w:val="en-US"/>
        </w:rPr>
        <w:t xml:space="preserve">, </w:t>
      </w:r>
      <w:r w:rsidRPr="195EEC71">
        <w:rPr>
          <w:lang w:val="en-US"/>
        </w:rPr>
        <w:t>2</w:t>
      </w:r>
      <w:r w:rsidRPr="195EEC71">
        <w:rPr>
          <w:lang w:val="en-US"/>
        </w:rPr>
        <w:t>, DEV204201.</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Untersuchungen zum Wanderverhalten der Chinesischen Wollhandkrabbe in Vorbereitung ethohydraulischer Laborversuche</w:t>
      </w:r>
    </w:p>
    <w:p w:rsidRDefault="195EEC71" w:rsidR="195EEC71" w:rsidRPr="195EEC71" w:rsidP="195EEC71">
      <w:pPr>
        <w:pStyle w:val="body"/>
        <w:color w:val="000000"/>
      </w:pPr>
      <w:r w:rsidRPr="195EEC71">
        <w:rPr>
          <w:lang w:val="en-US"/>
        </w:rPr>
        <w:t>Witschel, F.</w:t>
      </w:r>
      <w:r w:rsidRPr="195EEC71">
        <w:rPr>
          <w:lang w:val="en-US"/>
        </w:rPr>
        <w:t xml:space="preserve">, </w:t>
      </w:r>
      <w:r w:rsidRPr="195EEC71">
        <w:rPr>
          <w:lang w:val="en-US"/>
        </w:rPr>
        <w:t>17 Jan. 2025</w:t>
      </w:r>
      <w:r w:rsidRPr="195EEC71">
        <w:rPr>
          <w:lang w:val="en-US"/>
        </w:rPr>
        <w:t xml:space="preserve">, </w:t>
      </w:r>
      <w:r w:rsidRPr="195EEC71">
        <w:rPr>
          <w:lang w:val="en-US"/>
        </w:rPr>
        <w:t>134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Hochschulschrift/Abschlussarbeit</w:t>
      </w:r>
      <w:r w:rsidRPr="195EEC71">
        <w:rPr>
          <w:lang w:val="en-US"/>
        </w:rPr>
        <w:t xml:space="preserve"> › </w:t>
      </w:r>
      <w:r w:rsidRPr="195EEC71">
        <w:rPr>
          <w:lang w:val="en-US"/>
        </w:rPr>
        <w:t>Diplomarbeit</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Comparative analysis of intraoperative thermal and optical imaging for identification of the human primary sensory cortex</w:t>
      </w:r>
    </w:p>
    <w:p w:rsidRDefault="195EEC71" w:rsidR="195EEC71" w:rsidRPr="195EEC71" w:rsidP="195EEC71">
      <w:pPr>
        <w:pStyle w:val="body"/>
        <w:color w:val="000000"/>
      </w:pPr>
      <w:r w:rsidRPr="195EEC71">
        <w:rPr>
          <w:lang w:val="en-US"/>
        </w:rPr>
        <w:t xml:space="preserve">Müller, J., Oelschlägel, M., Sobottka, S. B., Kirsch, M., Steiner, G., Koch, E. &amp; </w:t>
      </w:r>
      <w:r w:rsidRPr="195EEC71">
        <w:rPr>
          <w:lang w:val="en-US"/>
        </w:rPr>
        <w:t>Schnabel, C.</w:t>
      </w:r>
      <w:r w:rsidRPr="195EEC71">
        <w:rPr>
          <w:lang w:val="en-US"/>
        </w:rPr>
        <w:t xml:space="preserve">, </w:t>
      </w:r>
      <w:r w:rsidRPr="195EEC71">
        <w:rPr>
          <w:lang w:val="en-US"/>
        </w:rPr>
        <w:t>16 Jan. 2025</w:t>
      </w:r>
      <w:r w:rsidRPr="195EEC71">
        <w:rPr>
          <w:lang w:val="en-US"/>
        </w:rPr>
        <w:t xml:space="preserve">, </w:t>
      </w:r>
      <w:r w:rsidRPr="195EEC71">
        <w:rPr>
          <w:lang w:val="en-US"/>
        </w:rPr>
        <w:t xml:space="preserve">in: </w:t>
      </w:r>
      <w:r w:rsidRPr="195EEC71">
        <w:rPr>
          <w:lang w:val="en-US"/>
        </w:rPr>
        <w:t>Journal of biomedical optics.</w:t>
      </w:r>
      <w:r w:rsidRPr="195EEC71">
        <w:rPr>
          <w:lang w:val="en-US"/>
        </w:rPr>
        <w:t xml:space="preserve"> </w:t>
      </w:r>
      <w:r w:rsidRPr="195EEC71">
        <w:rPr>
          <w:lang w:val="en-US"/>
        </w:rPr>
        <w:t>30</w:t>
      </w:r>
      <w:r w:rsidRPr="195EEC71">
        <w:rPr>
          <w:lang w:val="en-US"/>
        </w:rPr>
        <w:t xml:space="preserve">, </w:t>
      </w:r>
      <w:r w:rsidRPr="195EEC71">
        <w:rPr>
          <w:lang w:val="en-US"/>
        </w:rPr>
        <w:t>1</w:t>
      </w:r>
      <w:r w:rsidRPr="195EEC71">
        <w:rPr>
          <w:lang w:val="en-US"/>
        </w:rPr>
        <w:t xml:space="preserve">, </w:t>
      </w:r>
      <w:r w:rsidRPr="195EEC71">
        <w:rPr>
          <w:lang w:val="en-US"/>
        </w:rPr>
        <w:t>15 S.</w:t>
      </w:r>
      <w:r w:rsidRPr="195EEC71">
        <w:rPr>
          <w:lang w:val="en-US"/>
        </w:rPr>
        <w:t>, 016002.</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EduBot Unleashed - Elevating Digital Competence in Online Collaborative Learning</w:t>
      </w:r>
    </w:p>
    <w:p w:rsidRDefault="195EEC71" w:rsidR="195EEC71" w:rsidRPr="195EEC71" w:rsidP="195EEC71">
      <w:pPr>
        <w:pStyle w:val="body"/>
        <w:color w:val="000000"/>
      </w:pPr>
      <w:r w:rsidRPr="195EEC71">
        <w:rPr>
          <w:lang w:val="en-US"/>
        </w:rPr>
        <w:t xml:space="preserve">Volkmann, N., </w:t>
      </w:r>
      <w:r w:rsidRPr="195EEC71">
        <w:rPr>
          <w:lang w:val="en-US"/>
        </w:rPr>
        <w:t>16 Jan. 2025</w:t>
      </w:r>
      <w:r w:rsidRPr="195EEC71">
        <w:rPr>
          <w:lang w:val="en-US"/>
        </w:rPr>
        <w:t xml:space="preserve">, </w:t>
      </w:r>
      <w:r w:rsidRPr="195EEC71">
        <w:rPr>
          <w:i/>
          <w:lang w:val="en-US"/>
        </w:rPr>
        <w:t>2024 21st International Conference on Information Technology Based Higher Education and Training, ITHET 2024.</w:t>
      </w:r>
      <w:r w:rsidRPr="195EEC71">
        <w:rPr>
          <w:lang w:val="en-US"/>
        </w:rPr>
        <w:t xml:space="preserve"> Paris: </w:t>
      </w:r>
      <w:r w:rsidRPr="195EEC71">
        <w:rPr>
          <w:lang w:val="en-US"/>
        </w:rPr>
        <w:t>IEEE</w:t>
      </w:r>
      <w:r w:rsidRPr="195EEC71">
        <w:rPr>
          <w:lang w:val="en-US"/>
        </w:rPr>
        <w:t xml:space="preserve">, </w:t>
      </w:r>
      <w:r w:rsidRPr="195EEC71">
        <w:rPr>
          <w:lang w:val="en-US"/>
        </w:rPr>
        <w:t>9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Buch/Konferenzbericht/Sammelband/Gutachten</w:t>
      </w:r>
      <w:r w:rsidRPr="195EEC71">
        <w:rPr>
          <w:lang w:val="en-US"/>
        </w:rPr>
        <w:t xml:space="preserve"> › </w:t>
      </w:r>
      <w:r w:rsidRPr="195EEC71">
        <w:rPr>
          <w:lang w:val="en-US"/>
        </w:rPr>
        <w:t>Beitrag in Konferenzband</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Empowering personalized oncology: evolution of digital support and visualization tools for molecular tumor boards</w:t>
      </w:r>
    </w:p>
    <w:p w:rsidRDefault="195EEC71" w:rsidR="195EEC71" w:rsidRPr="195EEC71" w:rsidP="195EEC71">
      <w:pPr>
        <w:pStyle w:val="body"/>
        <w:color w:val="000000"/>
      </w:pPr>
      <w:r w:rsidRPr="195EEC71">
        <w:rPr>
          <w:lang w:val="en-US"/>
        </w:rPr>
        <w:t xml:space="preserve">Strantz, C., Böhm, D., Ganslandt, T., Börries, M., Metzger, P., Pauli, T., Blaumeiser, A., Scheiter, A., </w:t>
      </w:r>
      <w:r w:rsidRPr="195EEC71">
        <w:rPr>
          <w:lang w:val="en-US"/>
        </w:rPr>
        <w:t>Jung, I.-C.</w:t>
      </w:r>
      <w:r w:rsidRPr="195EEC71">
        <w:rPr>
          <w:lang w:val="en-US"/>
        </w:rPr>
        <w:t xml:space="preserve">, Christoph, J., Manuilova, I., Strauch, K., Ustjanzew, A., Reimer, N., Busch, H. &amp; Unberath, P., </w:t>
      </w:r>
      <w:r w:rsidRPr="195EEC71">
        <w:rPr>
          <w:lang w:val="en-US"/>
        </w:rPr>
        <w:t>16 Jan. 2025</w:t>
      </w:r>
      <w:r w:rsidRPr="195EEC71">
        <w:rPr>
          <w:lang w:val="en-US"/>
        </w:rPr>
        <w:t xml:space="preserve">, </w:t>
      </w:r>
      <w:r w:rsidRPr="195EEC71">
        <w:rPr>
          <w:lang w:val="en-US"/>
        </w:rPr>
        <w:t xml:space="preserve">in: </w:t>
      </w:r>
      <w:r w:rsidRPr="195EEC71">
        <w:rPr>
          <w:lang w:val="en-US"/>
        </w:rPr>
        <w:t>BMC medical informatics and decision making.</w:t>
      </w:r>
      <w:r w:rsidRPr="195EEC71">
        <w:rPr>
          <w:lang w:val="en-US"/>
        </w:rPr>
        <w:t xml:space="preserve"> </w:t>
      </w:r>
      <w:r w:rsidRPr="195EEC71">
        <w:rPr>
          <w:lang w:val="en-US"/>
        </w:rPr>
        <w:t>25</w:t>
      </w:r>
      <w:r w:rsidRPr="195EEC71">
        <w:rPr>
          <w:lang w:val="en-US"/>
        </w:rPr>
        <w:t xml:space="preserve">, </w:t>
      </w:r>
      <w:r w:rsidRPr="195EEC71">
        <w:rPr>
          <w:lang w:val="en-US"/>
        </w:rPr>
        <w:t>1</w:t>
      </w:r>
      <w:r w:rsidRPr="195EEC71">
        <w:rPr>
          <w:lang w:val="en-US"/>
        </w:rPr>
        <w:t xml:space="preserve">, </w:t>
      </w:r>
      <w:r w:rsidRPr="195EEC71">
        <w:rPr>
          <w:lang w:val="en-US"/>
        </w:rPr>
        <w:t>1 S.</w:t>
      </w:r>
      <w:r w:rsidRPr="195EEC71">
        <w:rPr>
          <w:lang w:val="en-US"/>
        </w:rPr>
        <w:t>, 29.</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Molecular determinants of condensate composition</w:t>
      </w:r>
    </w:p>
    <w:p w:rsidRDefault="195EEC71" w:rsidR="195EEC71" w:rsidRPr="195EEC71" w:rsidP="195EEC71">
      <w:pPr>
        <w:pStyle w:val="body"/>
        <w:color w:val="000000"/>
      </w:pPr>
      <w:r w:rsidRPr="195EEC71">
        <w:rPr>
          <w:lang w:val="en-US"/>
        </w:rPr>
        <w:t xml:space="preserve">Holehouse, A. S. &amp; </w:t>
      </w:r>
      <w:r w:rsidRPr="195EEC71">
        <w:rPr>
          <w:lang w:val="en-US"/>
        </w:rPr>
        <w:t>Alberti, S.</w:t>
      </w:r>
      <w:r w:rsidRPr="195EEC71">
        <w:rPr>
          <w:lang w:val="en-US"/>
        </w:rPr>
        <w:t xml:space="preserve">, </w:t>
      </w:r>
      <w:r w:rsidRPr="195EEC71">
        <w:rPr>
          <w:lang w:val="en-US"/>
        </w:rPr>
        <w:t>16 Jan. 2025</w:t>
      </w:r>
      <w:r w:rsidRPr="195EEC71">
        <w:rPr>
          <w:lang w:val="en-US"/>
        </w:rPr>
        <w:t xml:space="preserve">, </w:t>
      </w:r>
      <w:r w:rsidRPr="195EEC71">
        <w:rPr>
          <w:lang w:val="en-US"/>
        </w:rPr>
        <w:t xml:space="preserve">in: </w:t>
      </w:r>
      <w:r w:rsidRPr="195EEC71">
        <w:rPr>
          <w:lang w:val="en-US"/>
        </w:rPr>
        <w:t>Molecular Cell.</w:t>
      </w:r>
      <w:r w:rsidRPr="195EEC71">
        <w:rPr>
          <w:lang w:val="en-US"/>
        </w:rPr>
        <w:t xml:space="preserve"> </w:t>
      </w:r>
      <w:r w:rsidRPr="195EEC71">
        <w:rPr>
          <w:lang w:val="en-US"/>
        </w:rPr>
        <w:t>85</w:t>
      </w:r>
      <w:r w:rsidRPr="195EEC71">
        <w:rPr>
          <w:lang w:val="en-US"/>
        </w:rPr>
        <w:t xml:space="preserve">, </w:t>
      </w:r>
      <w:r w:rsidRPr="195EEC71">
        <w:rPr>
          <w:lang w:val="en-US"/>
        </w:rPr>
        <w:t>2</w:t>
      </w:r>
      <w:r w:rsidRPr="195EEC71">
        <w:rPr>
          <w:lang w:val="en-US"/>
        </w:rPr>
        <w:t xml:space="preserve">, </w:t>
      </w:r>
      <w:r w:rsidRPr="195EEC71">
        <w:rPr>
          <w:lang w:val="en-US"/>
        </w:rPr>
        <w:t>S. 290-308</w:t>
      </w:r>
      <w:r w:rsidRPr="195EEC71">
        <w:rPr>
          <w:lang w:val="en-US"/>
        </w:rPr>
        <w:t xml:space="preserve"> </w:t>
      </w:r>
      <w:r w:rsidRPr="195EEC71">
        <w:rPr>
          <w:lang w:val="en-US"/>
        </w:rPr>
        <w:t>19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Übersichtsartikel (Review)</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Organic Permeable Base Transistors—Reliable Large‐Scale Anodization for High Frequency Devices</w:t>
      </w:r>
    </w:p>
    <w:p w:rsidRDefault="195EEC71" w:rsidR="195EEC71" w:rsidRPr="195EEC71" w:rsidP="195EEC71">
      <w:pPr>
        <w:pStyle w:val="body"/>
        <w:color w:val="000000"/>
      </w:pPr>
      <w:r w:rsidRPr="195EEC71">
        <w:rPr>
          <w:lang w:val="en-US"/>
        </w:rPr>
        <w:t xml:space="preserve">Bonil, A., Darbandy, G., Frede, J., Flemming, M., Matthus, C., </w:t>
      </w:r>
      <w:r w:rsidRPr="195EEC71">
        <w:rPr>
          <w:lang w:val="en-US"/>
        </w:rPr>
        <w:t>Petrauskas, L.</w:t>
      </w:r>
      <w:r w:rsidRPr="195EEC71">
        <w:rPr>
          <w:lang w:val="en-US"/>
        </w:rPr>
        <w:t xml:space="preserve">, Wang, J., Lim, K. &amp; </w:t>
      </w:r>
      <w:r w:rsidRPr="195EEC71">
        <w:rPr>
          <w:lang w:val="en-US"/>
        </w:rPr>
        <w:t>Kleemann, H.</w:t>
      </w:r>
      <w:r w:rsidRPr="195EEC71">
        <w:rPr>
          <w:lang w:val="en-US"/>
        </w:rPr>
        <w:t xml:space="preserve">, </w:t>
      </w:r>
      <w:r w:rsidRPr="195EEC71">
        <w:rPr>
          <w:lang w:val="en-US"/>
        </w:rPr>
        <w:t>16 Jan. 2025</w:t>
      </w:r>
      <w:r w:rsidRPr="195EEC71">
        <w:rPr>
          <w:lang w:val="en-US"/>
        </w:rPr>
        <w:t xml:space="preserve">, (Elektronische Veröffentlichung vor Drucklegung) </w:t>
      </w:r>
      <w:r w:rsidRPr="195EEC71">
        <w:rPr>
          <w:lang w:val="en-US"/>
        </w:rPr>
        <w:t xml:space="preserve">in: </w:t>
      </w:r>
      <w:r w:rsidRPr="195EEC71">
        <w:rPr>
          <w:lang w:val="en-US"/>
        </w:rPr>
        <w:t>Advanced functional materials.</w:t>
      </w:r>
      <w:r w:rsidRPr="195EEC71">
        <w:rPr>
          <w:lang w:val="en-US"/>
        </w:rPr>
        <w:t xml:space="preserve"> 2418270.</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Parosmia: Pathophysiology and Management</w:t>
      </w:r>
    </w:p>
    <w:p w:rsidRDefault="195EEC71" w:rsidR="195EEC71" w:rsidRPr="195EEC71" w:rsidP="195EEC71">
      <w:pPr>
        <w:pStyle w:val="body"/>
        <w:color w:val="000000"/>
      </w:pPr>
      <w:r w:rsidRPr="195EEC71">
        <w:rPr>
          <w:lang w:val="en-US"/>
        </w:rPr>
        <w:t xml:space="preserve">Xu, X., Juratli, J. H., Landis, B. N. &amp; Hummel, T., </w:t>
      </w:r>
      <w:r w:rsidRPr="195EEC71">
        <w:rPr>
          <w:lang w:val="en-US"/>
        </w:rPr>
        <w:t>16 Jan. 2025</w:t>
      </w:r>
      <w:r w:rsidRPr="195EEC71">
        <w:rPr>
          <w:lang w:val="en-US"/>
        </w:rPr>
        <w:t xml:space="preserve">, </w:t>
      </w:r>
      <w:r w:rsidRPr="195EEC71">
        <w:rPr>
          <w:lang w:val="en-US"/>
        </w:rPr>
        <w:t xml:space="preserve">in: </w:t>
      </w:r>
      <w:r w:rsidRPr="195EEC71">
        <w:rPr>
          <w:lang w:val="en-US"/>
        </w:rPr>
        <w:t>Current allergy and asthma reports.</w:t>
      </w:r>
      <w:r w:rsidRPr="195EEC71">
        <w:rPr>
          <w:lang w:val="en-US"/>
        </w:rPr>
        <w:t xml:space="preserve"> </w:t>
      </w:r>
      <w:r w:rsidRPr="195EEC71">
        <w:rPr>
          <w:lang w:val="en-US"/>
        </w:rPr>
        <w:t>25</w:t>
      </w:r>
      <w:r w:rsidRPr="195EEC71">
        <w:rPr>
          <w:lang w:val="en-US"/>
        </w:rPr>
        <w:t xml:space="preserve">, </w:t>
      </w:r>
      <w:r w:rsidRPr="195EEC71">
        <w:rPr>
          <w:lang w:val="en-US"/>
        </w:rPr>
        <w:t>13 S.</w:t>
      </w:r>
      <w:r w:rsidRPr="195EEC71">
        <w:rPr>
          <w:lang w:val="en-US"/>
        </w:rPr>
        <w:t>, 10.</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Übersichtsartikel (Review)</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A metallic lithium anode for solid-state batteries with low volume change by utilizing a modified porous carbon host</w:t>
      </w:r>
    </w:p>
    <w:p w:rsidRDefault="195EEC71" w:rsidR="195EEC71" w:rsidRPr="195EEC71" w:rsidP="195EEC71">
      <w:pPr>
        <w:pStyle w:val="body"/>
        <w:color w:val="000000"/>
      </w:pPr>
      <w:r w:rsidRPr="195EEC71">
        <w:rPr>
          <w:lang w:val="en-US"/>
        </w:rPr>
        <w:t xml:space="preserve">Mörseburg, S., Boenke, T., Henze, K., Schutjajew, K., Kunigkeit, J., Benz, S. L., Cangaz, S., Sann, J., Hippauf, F., Dörfler, S., Abendroth, T., Althues, H., Oschatz, M., Brunner, E., Janek, J. &amp; </w:t>
      </w:r>
      <w:r w:rsidRPr="195EEC71">
        <w:rPr>
          <w:lang w:val="en-US"/>
        </w:rPr>
        <w:t>Kaskel, S.</w:t>
      </w:r>
      <w:r w:rsidRPr="195EEC71">
        <w:rPr>
          <w:lang w:val="en-US"/>
        </w:rPr>
        <w:t xml:space="preserve">, </w:t>
      </w:r>
      <w:r w:rsidRPr="195EEC71">
        <w:rPr>
          <w:lang w:val="en-US"/>
        </w:rPr>
        <w:t>15 Jan. 2025</w:t>
      </w:r>
      <w:r w:rsidRPr="195EEC71">
        <w:rPr>
          <w:lang w:val="en-US"/>
        </w:rPr>
        <w:t xml:space="preserve">, </w:t>
      </w:r>
      <w:r w:rsidRPr="195EEC71">
        <w:rPr>
          <w:lang w:val="en-US"/>
        </w:rPr>
        <w:t xml:space="preserve">in: </w:t>
      </w:r>
      <w:r w:rsidRPr="195EEC71">
        <w:rPr>
          <w:lang w:val="en-US"/>
        </w:rPr>
        <w:t>Carbon.</w:t>
      </w:r>
      <w:r w:rsidRPr="195EEC71">
        <w:rPr>
          <w:lang w:val="en-US"/>
        </w:rPr>
        <w:t xml:space="preserve"> </w:t>
      </w:r>
      <w:r w:rsidRPr="195EEC71">
        <w:rPr>
          <w:lang w:val="en-US"/>
        </w:rPr>
        <w:t>232</w:t>
      </w:r>
      <w:r w:rsidRPr="195EEC71">
        <w:rPr>
          <w:lang w:val="en-US"/>
        </w:rPr>
        <w:t>, 119821.</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Enhanced Accuracy and Computational Efficiency: A Modified Formulation of a Displacement-Driven Approach for Large Deformation Frictional Contact</w:t>
      </w:r>
    </w:p>
    <w:p w:rsidRDefault="195EEC71" w:rsidR="195EEC71" w:rsidRPr="195EEC71" w:rsidP="195EEC71">
      <w:pPr>
        <w:pStyle w:val="body"/>
        <w:color w:val="000000"/>
      </w:pPr>
      <w:r w:rsidRPr="195EEC71">
        <w:rPr>
          <w:lang w:val="en-US"/>
        </w:rPr>
        <w:t>Rahmi, D. P.</w:t>
      </w:r>
      <w:r w:rsidRPr="195EEC71">
        <w:rPr>
          <w:lang w:val="en-US"/>
        </w:rPr>
        <w:t xml:space="preserve">, Fleischhauer, R. &amp; Kaliske, M., </w:t>
      </w:r>
      <w:r w:rsidRPr="195EEC71">
        <w:rPr>
          <w:lang w:val="en-US"/>
        </w:rPr>
        <w:t>15 Jan. 2025</w:t>
      </w:r>
      <w:r w:rsidRPr="195EEC71">
        <w:rPr>
          <w:lang w:val="en-US"/>
        </w:rPr>
        <w:t xml:space="preserve">, </w:t>
      </w:r>
      <w:r w:rsidRPr="195EEC71">
        <w:rPr>
          <w:lang w:val="en-US"/>
        </w:rPr>
        <w:t xml:space="preserve">in: </w:t>
      </w:r>
      <w:r w:rsidRPr="195EEC71">
        <w:rPr>
          <w:lang w:val="en-US"/>
        </w:rPr>
        <w:t>International Journal for Numerical Methods in Engineering.</w:t>
      </w:r>
      <w:r w:rsidRPr="195EEC71">
        <w:rPr>
          <w:lang w:val="en-US"/>
        </w:rPr>
        <w:t xml:space="preserve"> </w:t>
      </w:r>
      <w:r w:rsidRPr="195EEC71">
        <w:rPr>
          <w:lang w:val="en-US"/>
        </w:rPr>
        <w:t>126</w:t>
      </w:r>
      <w:r w:rsidRPr="195EEC71">
        <w:rPr>
          <w:lang w:val="en-US"/>
        </w:rPr>
        <w:t xml:space="preserve">, </w:t>
      </w:r>
      <w:r w:rsidRPr="195EEC71">
        <w:rPr>
          <w:lang w:val="en-US"/>
        </w:rPr>
        <w:t>1</w:t>
      </w:r>
      <w:r w:rsidRPr="195EEC71">
        <w:rPr>
          <w:lang w:val="en-US"/>
        </w:rPr>
        <w:t xml:space="preserve">, </w:t>
      </w:r>
      <w:r w:rsidRPr="195EEC71">
        <w:rPr>
          <w:lang w:val="en-US"/>
        </w:rPr>
        <w:t>21 S.</w:t>
      </w:r>
      <w:r w:rsidRPr="195EEC71">
        <w:rPr>
          <w:lang w:val="en-US"/>
        </w:rPr>
        <w:t>, e7659.</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Enhanced motorcycle safety through the development and evaluation of auditory alert system</w:t>
      </w:r>
    </w:p>
    <w:p w:rsidRDefault="195EEC71" w:rsidR="195EEC71" w:rsidRPr="195EEC71" w:rsidP="195EEC71">
      <w:pPr>
        <w:pStyle w:val="body"/>
        <w:color w:val="000000"/>
      </w:pPr>
      <w:r w:rsidRPr="195EEC71">
        <w:rPr>
          <w:lang w:val="en-US"/>
        </w:rPr>
        <w:t>Atamer, S.</w:t>
      </w:r>
      <w:r w:rsidRPr="195EEC71">
        <w:rPr>
          <w:lang w:val="en-US"/>
        </w:rPr>
        <w:t xml:space="preserve">, </w:t>
      </w:r>
      <w:r w:rsidRPr="195EEC71">
        <w:rPr>
          <w:lang w:val="en-US"/>
        </w:rPr>
        <w:t>Rosenkranz, R.</w:t>
      </w:r>
      <w:r w:rsidRPr="195EEC71">
        <w:rPr>
          <w:lang w:val="en-US"/>
        </w:rPr>
        <w:t xml:space="preserve">, Ballantyne, C., Kuttler, A. &amp; </w:t>
      </w:r>
      <w:r w:rsidRPr="195EEC71">
        <w:rPr>
          <w:lang w:val="en-US"/>
        </w:rPr>
        <w:t>Altinsoy, M. E.</w:t>
      </w:r>
      <w:r w:rsidRPr="195EEC71">
        <w:rPr>
          <w:lang w:val="en-US"/>
        </w:rPr>
        <w:t xml:space="preserve">, </w:t>
      </w:r>
      <w:r w:rsidRPr="195EEC71">
        <w:rPr>
          <w:lang w:val="en-US"/>
        </w:rPr>
        <w:t>15 Jan. 2025</w:t>
      </w:r>
      <w:r w:rsidRPr="195EEC71">
        <w:rPr>
          <w:lang w:val="en-US"/>
        </w:rPr>
        <w:t xml:space="preserve">, </w:t>
      </w:r>
      <w:r w:rsidRPr="195EEC71">
        <w:rPr>
          <w:lang w:val="en-US"/>
        </w:rPr>
        <w:t xml:space="preserve">in: </w:t>
      </w:r>
      <w:r w:rsidRPr="195EEC71">
        <w:rPr>
          <w:lang w:val="en-US"/>
        </w:rPr>
        <w:t>Applied Acoustics.</w:t>
      </w:r>
      <w:r w:rsidRPr="195EEC71">
        <w:rPr>
          <w:lang w:val="en-US"/>
        </w:rPr>
        <w:t xml:space="preserve"> </w:t>
      </w:r>
      <w:r w:rsidRPr="195EEC71">
        <w:rPr>
          <w:lang w:val="en-US"/>
        </w:rPr>
        <w:t>228</w:t>
      </w:r>
      <w:r w:rsidRPr="195EEC71">
        <w:rPr>
          <w:lang w:val="en-US"/>
        </w:rPr>
        <w:t>, 110328.</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Enhanced network synchronization connectivity following transcranial direct current stimulation (tDCS) in bipolar depression: Effects on EEG oscillations and deep learning-based predictors of clinical remission</w:t>
      </w:r>
    </w:p>
    <w:p w:rsidRDefault="195EEC71" w:rsidR="195EEC71" w:rsidRPr="195EEC71" w:rsidP="195EEC71">
      <w:pPr>
        <w:pStyle w:val="body"/>
        <w:color w:val="000000"/>
      </w:pPr>
      <w:r w:rsidRPr="195EEC71">
        <w:rPr>
          <w:lang w:val="en-US"/>
        </w:rPr>
        <w:t xml:space="preserve">Xiao, W., Moncy, J. C., Ghazi-Noori, A. R., Woodham, R. D., Rezaei, H., Bramon, E., </w:t>
      </w:r>
      <w:r w:rsidRPr="195EEC71">
        <w:rPr>
          <w:lang w:val="en-US"/>
        </w:rPr>
        <w:t>Ritter, P.</w:t>
      </w:r>
      <w:r w:rsidRPr="195EEC71">
        <w:rPr>
          <w:lang w:val="en-US"/>
        </w:rPr>
        <w:t xml:space="preserve">, </w:t>
      </w:r>
      <w:r w:rsidRPr="195EEC71">
        <w:rPr>
          <w:lang w:val="en-US"/>
        </w:rPr>
        <w:t>Bauer, M.</w:t>
      </w:r>
      <w:r w:rsidRPr="195EEC71">
        <w:rPr>
          <w:lang w:val="en-US"/>
        </w:rPr>
        <w:t xml:space="preserve">, Young, A. H. &amp; Fu, C. H. Y., </w:t>
      </w:r>
      <w:r w:rsidRPr="195EEC71">
        <w:rPr>
          <w:lang w:val="en-US"/>
        </w:rPr>
        <w:t>15 Jan. 2025</w:t>
      </w:r>
      <w:r w:rsidRPr="195EEC71">
        <w:rPr>
          <w:lang w:val="en-US"/>
        </w:rPr>
        <w:t xml:space="preserve">, </w:t>
      </w:r>
      <w:r w:rsidRPr="195EEC71">
        <w:rPr>
          <w:lang w:val="en-US"/>
        </w:rPr>
        <w:t xml:space="preserve">in: </w:t>
      </w:r>
      <w:r w:rsidRPr="195EEC71">
        <w:rPr>
          <w:lang w:val="en-US"/>
        </w:rPr>
        <w:t>Journal of Affective Disorders.</w:t>
      </w:r>
      <w:r w:rsidRPr="195EEC71">
        <w:rPr>
          <w:lang w:val="en-US"/>
        </w:rPr>
        <w:t xml:space="preserve"> </w:t>
      </w:r>
      <w:r w:rsidRPr="195EEC71">
        <w:rPr>
          <w:lang w:val="en-US"/>
        </w:rPr>
        <w:t>369</w:t>
      </w:r>
      <w:r w:rsidRPr="195EEC71">
        <w:rPr>
          <w:lang w:val="en-US"/>
        </w:rPr>
        <w:t xml:space="preserve">, </w:t>
      </w:r>
      <w:r w:rsidRPr="195EEC71">
        <w:rPr>
          <w:lang w:val="en-US"/>
        </w:rPr>
        <w:t>S. 576-587</w:t>
      </w:r>
      <w:r w:rsidRPr="195EEC71">
        <w:rPr>
          <w:lang w:val="en-US"/>
        </w:rPr>
        <w:t xml:space="preserve"> </w:t>
      </w:r>
      <w:r w:rsidRPr="195EEC71">
        <w:rPr>
          <w:lang w:val="en-US"/>
        </w:rPr>
        <w:t>12 S.</w:t>
      </w:r>
      <w:r w:rsidRPr="195EEC71">
        <w:rPr>
          <w:lang w:val="en-US"/>
        </w:rPr>
        <w:t>, 369.</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Investigation of Digital Light Processing-Based 3D Printing for Optimized Tooling in Automotive and Electronics Sheet Metal Forming</w:t>
      </w:r>
    </w:p>
    <w:p w:rsidRDefault="195EEC71" w:rsidR="195EEC71" w:rsidRPr="195EEC71" w:rsidP="195EEC71">
      <w:pPr>
        <w:pStyle w:val="body"/>
        <w:color w:val="000000"/>
      </w:pPr>
      <w:r w:rsidRPr="195EEC71">
        <w:rPr>
          <w:lang w:val="en-US"/>
        </w:rPr>
        <w:t xml:space="preserve">Szalai, S., Szívós, B. F., Nemes, V., Szabó, G., Kurhan, D., </w:t>
      </w:r>
      <w:r w:rsidRPr="195EEC71">
        <w:rPr>
          <w:lang w:val="en-US"/>
        </w:rPr>
        <w:t>Sysyn, M.</w:t>
      </w:r>
      <w:r w:rsidRPr="195EEC71">
        <w:rPr>
          <w:lang w:val="en-US"/>
        </w:rPr>
        <w:t xml:space="preserve"> &amp; Fischer, S., </w:t>
      </w:r>
      <w:r w:rsidRPr="195EEC71">
        <w:rPr>
          <w:lang w:val="en-US"/>
        </w:rPr>
        <w:t>15 Jan. 2025</w:t>
      </w:r>
      <w:r w:rsidRPr="195EEC71">
        <w:rPr>
          <w:lang w:val="en-US"/>
        </w:rPr>
        <w:t xml:space="preserve">, </w:t>
      </w:r>
      <w:r w:rsidRPr="195EEC71">
        <w:rPr>
          <w:lang w:val="en-US"/>
        </w:rPr>
        <w:t xml:space="preserve">in: </w:t>
      </w:r>
      <w:r w:rsidRPr="195EEC71">
        <w:rPr>
          <w:lang w:val="en-US"/>
        </w:rPr>
        <w:t>Journal of manufacturing and materials processing.</w:t>
      </w:r>
      <w:r w:rsidRPr="195EEC71">
        <w:rPr>
          <w:lang w:val="en-US"/>
        </w:rPr>
        <w:t xml:space="preserve"> </w:t>
      </w:r>
      <w:r w:rsidRPr="195EEC71">
        <w:rPr>
          <w:lang w:val="en-US"/>
        </w:rPr>
        <w:t>9</w:t>
      </w:r>
      <w:r w:rsidRPr="195EEC71">
        <w:rPr>
          <w:lang w:val="en-US"/>
        </w:rPr>
        <w:t xml:space="preserve">, </w:t>
      </w:r>
      <w:r w:rsidRPr="195EEC71">
        <w:rPr>
          <w:lang w:val="en-US"/>
        </w:rPr>
        <w:t>1</w:t>
      </w:r>
      <w:r w:rsidRPr="195EEC71">
        <w:rPr>
          <w:lang w:val="en-US"/>
        </w:rPr>
        <w:t>, 25.</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Modifying vacancy defects during systematic disordering of the Cr</w:t>
      </w:r>
      <w:r w:rsidRPr="195EEC71">
        <w:rPr>
          <w:vertAlign w:val="subscript"/>
          <w:lang w:val="en-US"/>
        </w:rPr>
        <w:t>2</w:t>
      </w:r>
      <w:r w:rsidRPr="195EEC71">
        <w:rPr>
          <w:lang w:val="en-US"/>
        </w:rPr>
        <w:t>AlC nano-lamellar system</w:t>
      </w:r>
    </w:p>
    <w:p w:rsidRDefault="195EEC71" w:rsidR="195EEC71" w:rsidRPr="195EEC71" w:rsidP="195EEC71">
      <w:pPr>
        <w:pStyle w:val="body"/>
        <w:color w:val="000000"/>
      </w:pPr>
      <w:r w:rsidRPr="195EEC71">
        <w:rPr>
          <w:lang w:val="en-US"/>
        </w:rPr>
        <w:t xml:space="preserve">Cabaço, J. S., Liedke, M. O., Pablo-Navarro, J., Ganss, F., Magén, C., Ricardo Ibarra, M., Kentsch, U., Butterling, M., Wagner, A., Lindner, J., Faßbender, J., Leyens, C., Boucher, R. &amp; Bali, R., </w:t>
      </w:r>
      <w:r w:rsidRPr="195EEC71">
        <w:rPr>
          <w:lang w:val="en-US"/>
        </w:rPr>
        <w:t>15 Jan. 2025</w:t>
      </w:r>
      <w:r w:rsidRPr="195EEC71">
        <w:rPr>
          <w:lang w:val="en-US"/>
        </w:rPr>
        <w:t xml:space="preserve">, </w:t>
      </w:r>
      <w:r w:rsidRPr="195EEC71">
        <w:rPr>
          <w:lang w:val="en-US"/>
        </w:rPr>
        <w:t xml:space="preserve">in: </w:t>
      </w:r>
      <w:r w:rsidRPr="195EEC71">
        <w:rPr>
          <w:lang w:val="en-US"/>
        </w:rPr>
        <w:t>Applied surface science : a journal devoted to applied physics and chemistry of surfaces and interfaces.</w:t>
      </w:r>
      <w:r w:rsidRPr="195EEC71">
        <w:rPr>
          <w:lang w:val="en-US"/>
        </w:rPr>
        <w:t xml:space="preserve"> </w:t>
      </w:r>
      <w:r w:rsidRPr="195EEC71">
        <w:rPr>
          <w:lang w:val="en-US"/>
        </w:rPr>
        <w:t>679</w:t>
      </w:r>
      <w:r w:rsidRPr="195EEC71">
        <w:rPr>
          <w:lang w:val="en-US"/>
        </w:rPr>
        <w:t>, 161180.</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Preferences on treatment decision making in sarcoma patients. Prevalence and associated factors - Results from the PROSa Study</w:t>
      </w:r>
    </w:p>
    <w:p w:rsidRDefault="195EEC71" w:rsidR="195EEC71" w:rsidRPr="195EEC71" w:rsidP="195EEC71">
      <w:pPr>
        <w:pStyle w:val="body"/>
        <w:color w:val="000000"/>
      </w:pPr>
      <w:r w:rsidRPr="195EEC71">
        <w:rPr>
          <w:lang w:val="en-US"/>
        </w:rPr>
        <w:t xml:space="preserve">Salm, H., Schuler, M. K., Hentschel, L., Richter, S., Hohenberger, P., Kasper, B., Andreou, D., Pink, D., Mütze, L., Arndt, K., Hofbauer, C., Schaser, K.-D., Weitz, J., Schmitt, J. &amp; Eichler, M., </w:t>
      </w:r>
      <w:r w:rsidRPr="195EEC71">
        <w:rPr>
          <w:lang w:val="en-US"/>
        </w:rPr>
        <w:t>15 Jan. 2025</w:t>
      </w:r>
      <w:r w:rsidRPr="195EEC71">
        <w:rPr>
          <w:lang w:val="en-US"/>
        </w:rPr>
        <w:t xml:space="preserve">, (Elektronische Veröffentlichung vor Drucklegung) </w:t>
      </w:r>
      <w:r w:rsidRPr="195EEC71">
        <w:rPr>
          <w:lang w:val="en-US"/>
        </w:rPr>
        <w:t xml:space="preserve">in: </w:t>
      </w:r>
      <w:r w:rsidRPr="195EEC71">
        <w:rPr>
          <w:lang w:val="en-US"/>
        </w:rPr>
        <w:t>Oncology research and treatment.</w:t>
      </w:r>
      <w:r w:rsidRPr="195EEC71">
        <w:rPr>
          <w:lang w:val="en-US"/>
        </w:rPr>
        <w:t xml:space="preserve"> </w:t>
      </w:r>
      <w:r w:rsidRPr="195EEC71">
        <w:rPr>
          <w:lang w:val="en-US"/>
        </w:rPr>
        <w:t>21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Space Funding and Geopolitical Competition: How Information Shapes Public Support</w:t>
      </w:r>
    </w:p>
    <w:p w:rsidRDefault="195EEC71" w:rsidR="195EEC71" w:rsidRPr="195EEC71" w:rsidP="195EEC71">
      <w:pPr>
        <w:pStyle w:val="body"/>
        <w:color w:val="000000"/>
      </w:pPr>
      <w:r w:rsidRPr="195EEC71">
        <w:rPr>
          <w:lang w:val="en-US"/>
        </w:rPr>
        <w:t xml:space="preserve">Fehrler, S., </w:t>
      </w:r>
      <w:r w:rsidRPr="195EEC71">
        <w:rPr>
          <w:lang w:val="en-US"/>
        </w:rPr>
        <w:t>Hornuf, L.</w:t>
      </w:r>
      <w:r w:rsidRPr="195EEC71">
        <w:rPr>
          <w:lang w:val="en-US"/>
        </w:rPr>
        <w:t xml:space="preserve"> &amp; </w:t>
      </w:r>
      <w:r w:rsidRPr="195EEC71">
        <w:rPr>
          <w:lang w:val="en-US"/>
        </w:rPr>
        <w:t>Vrankar, D.</w:t>
      </w:r>
      <w:r w:rsidRPr="195EEC71">
        <w:rPr>
          <w:lang w:val="en-US"/>
        </w:rPr>
        <w:t xml:space="preserve">, </w:t>
      </w:r>
      <w:r w:rsidRPr="195EEC71">
        <w:rPr>
          <w:lang w:val="en-US"/>
        </w:rPr>
        <w:t>15 Jan. 2025</w:t>
      </w:r>
      <w:r w:rsidRPr="195EEC71">
        <w:rPr>
          <w:lang w:val="en-US"/>
        </w:rPr>
        <w:t>, (CESifo Working Papers, Band 11607).</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Vorabdruck/Dokumentation/Bericht</w:t>
      </w:r>
      <w:r w:rsidRPr="195EEC71">
        <w:rPr>
          <w:lang w:val="en-US"/>
        </w:rPr>
        <w:t xml:space="preserve"> › </w:t>
      </w:r>
      <w:r w:rsidRPr="195EEC71">
        <w:rPr>
          <w:lang w:val="en-US"/>
        </w:rPr>
        <w:t>Arbeitspapier</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Touch-driven advantages in reaction time but not in performance in a cross-sensory comparison of reinforcement learning</w:t>
      </w:r>
    </w:p>
    <w:p w:rsidRDefault="195EEC71" w:rsidR="195EEC71" w:rsidRPr="195EEC71" w:rsidP="195EEC71">
      <w:pPr>
        <w:pStyle w:val="body"/>
        <w:color w:val="000000"/>
      </w:pPr>
      <w:r w:rsidRPr="195EEC71">
        <w:rPr>
          <w:lang w:val="en-US"/>
        </w:rPr>
        <w:t xml:space="preserve">Sun, W., Ripp, I., Borrmann, A., Moll, M. &amp; </w:t>
      </w:r>
      <w:r w:rsidRPr="195EEC71">
        <w:rPr>
          <w:lang w:val="en-US"/>
        </w:rPr>
        <w:t>Fairhurst, M.</w:t>
      </w:r>
      <w:r w:rsidRPr="195EEC71">
        <w:rPr>
          <w:lang w:val="en-US"/>
        </w:rPr>
        <w:t xml:space="preserve">, </w:t>
      </w:r>
      <w:r w:rsidRPr="195EEC71">
        <w:rPr>
          <w:lang w:val="en-US"/>
        </w:rPr>
        <w:t>15 Jan. 2025</w:t>
      </w:r>
      <w:r w:rsidRPr="195EEC71">
        <w:rPr>
          <w:lang w:val="en-US"/>
        </w:rPr>
        <w:t xml:space="preserve">, </w:t>
      </w:r>
      <w:r w:rsidRPr="195EEC71">
        <w:rPr>
          <w:lang w:val="en-US"/>
        </w:rPr>
        <w:t xml:space="preserve">in: </w:t>
      </w:r>
      <w:r w:rsidRPr="195EEC71">
        <w:rPr>
          <w:lang w:val="en-US"/>
        </w:rPr>
        <w:t>Heliyon.</w:t>
      </w:r>
      <w:r w:rsidRPr="195EEC71">
        <w:rPr>
          <w:lang w:val="en-US"/>
        </w:rPr>
        <w:t xml:space="preserve"> </w:t>
      </w:r>
      <w:r w:rsidRPr="195EEC71">
        <w:rPr>
          <w:lang w:val="en-US"/>
        </w:rPr>
        <w:t>11</w:t>
      </w:r>
      <w:r w:rsidRPr="195EEC71">
        <w:rPr>
          <w:lang w:val="en-US"/>
        </w:rPr>
        <w:t xml:space="preserve">, </w:t>
      </w:r>
      <w:r w:rsidRPr="195EEC71">
        <w:rPr>
          <w:lang w:val="en-US"/>
        </w:rPr>
        <w:t>1</w:t>
      </w:r>
      <w:r w:rsidRPr="195EEC71">
        <w:rPr>
          <w:lang w:val="en-US"/>
        </w:rPr>
        <w:t>, e41330.</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Treatment of inelastic material models within a dynamic ALE formulation for structures subjected to moving loads</w:t>
      </w:r>
    </w:p>
    <w:p w:rsidRDefault="195EEC71" w:rsidR="195EEC71" w:rsidRPr="195EEC71" w:rsidP="195EEC71">
      <w:pPr>
        <w:pStyle w:val="body"/>
        <w:color w:val="000000"/>
      </w:pPr>
      <w:r w:rsidRPr="195EEC71">
        <w:rPr>
          <w:lang w:val="en-US"/>
        </w:rPr>
        <w:t>Anantheswar, A.</w:t>
      </w:r>
      <w:r w:rsidRPr="195EEC71">
        <w:rPr>
          <w:lang w:val="en-US"/>
        </w:rPr>
        <w:t xml:space="preserve">, </w:t>
      </w:r>
      <w:r w:rsidRPr="195EEC71">
        <w:rPr>
          <w:lang w:val="en-US"/>
        </w:rPr>
        <w:t>Wollny, I.</w:t>
      </w:r>
      <w:r w:rsidRPr="195EEC71">
        <w:rPr>
          <w:lang w:val="en-US"/>
        </w:rPr>
        <w:t xml:space="preserve"> &amp; Kaliske, M., </w:t>
      </w:r>
      <w:r w:rsidRPr="195EEC71">
        <w:rPr>
          <w:lang w:val="en-US"/>
        </w:rPr>
        <w:t>15 Jan. 2025</w:t>
      </w:r>
      <w:r w:rsidRPr="195EEC71">
        <w:rPr>
          <w:lang w:val="en-US"/>
        </w:rPr>
        <w:t xml:space="preserve">, </w:t>
      </w:r>
      <w:r w:rsidRPr="195EEC71">
        <w:rPr>
          <w:lang w:val="en-US"/>
        </w:rPr>
        <w:t xml:space="preserve">in: </w:t>
      </w:r>
      <w:r w:rsidRPr="195EEC71">
        <w:rPr>
          <w:lang w:val="en-US"/>
        </w:rPr>
        <w:t>International Journal for Numerical Methods in Engineering.</w:t>
      </w:r>
      <w:r w:rsidRPr="195EEC71">
        <w:rPr>
          <w:lang w:val="en-US"/>
        </w:rPr>
        <w:t xml:space="preserve"> </w:t>
      </w:r>
      <w:r w:rsidRPr="195EEC71">
        <w:rPr>
          <w:lang w:val="en-US"/>
        </w:rPr>
        <w:t>126</w:t>
      </w:r>
      <w:r w:rsidRPr="195EEC71">
        <w:rPr>
          <w:lang w:val="en-US"/>
        </w:rPr>
        <w:t xml:space="preserve">, </w:t>
      </w:r>
      <w:r w:rsidRPr="195EEC71">
        <w:rPr>
          <w:lang w:val="en-US"/>
        </w:rPr>
        <w:t>1</w:t>
      </w:r>
      <w:r w:rsidRPr="195EEC71">
        <w:rPr>
          <w:lang w:val="en-US"/>
        </w:rPr>
        <w:t xml:space="preserve">, </w:t>
      </w:r>
      <w:r w:rsidRPr="195EEC71">
        <w:rPr>
          <w:lang w:val="en-US"/>
        </w:rPr>
        <w:t>36 S.</w:t>
      </w:r>
      <w:r w:rsidRPr="195EEC71">
        <w:rPr>
          <w:lang w:val="en-US"/>
        </w:rPr>
        <w:t>, e7599.</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Psychometric properties of the Fear of Birth Scale in women in the perinatal period: A multicountry study</w:t>
      </w:r>
    </w:p>
    <w:p w:rsidRDefault="195EEC71" w:rsidR="195EEC71" w:rsidRPr="195EEC71" w:rsidP="195EEC71">
      <w:pPr>
        <w:pStyle w:val="body"/>
        <w:color w:val="000000"/>
      </w:pPr>
      <w:r w:rsidRPr="195EEC71">
        <w:rPr>
          <w:lang w:val="en-US"/>
        </w:rPr>
        <w:t xml:space="preserve">Sousa, M., Fidalgo, D., Sousa, C., Garthus-Niegel, S., Riklikienė, O., Pawlicka, P., Jomeen, J., Jongenelen, I., Seefeld, L., Jarašiūnaitė-Fedosejeva, G., Baranowska, B., Baird, K., Lamela, D., Costa, R. &amp; Pinto, T. M., </w:t>
      </w:r>
      <w:r w:rsidRPr="195EEC71">
        <w:rPr>
          <w:lang w:val="en-US"/>
        </w:rPr>
        <w:t>1 Apr. 2025</w:t>
      </w:r>
      <w:r w:rsidRPr="195EEC71">
        <w:rPr>
          <w:lang w:val="en-US"/>
        </w:rPr>
        <w:t xml:space="preserve">, </w:t>
      </w:r>
      <w:r w:rsidRPr="195EEC71">
        <w:rPr>
          <w:lang w:val="en-US"/>
        </w:rPr>
        <w:t xml:space="preserve">in: </w:t>
      </w:r>
      <w:r w:rsidRPr="195EEC71">
        <w:rPr>
          <w:lang w:val="en-US"/>
        </w:rPr>
        <w:t>Journal of Affective Disorders.</w:t>
      </w:r>
      <w:r w:rsidRPr="195EEC71">
        <w:rPr>
          <w:lang w:val="en-US"/>
        </w:rPr>
        <w:t xml:space="preserve"> </w:t>
      </w:r>
      <w:r w:rsidRPr="195EEC71">
        <w:rPr>
          <w:lang w:val="en-US"/>
        </w:rPr>
        <w:t>374</w:t>
      </w:r>
      <w:r w:rsidRPr="195EEC71">
        <w:rPr>
          <w:lang w:val="en-US"/>
        </w:rPr>
        <w:t xml:space="preserve">, </w:t>
      </w:r>
      <w:r w:rsidRPr="195EEC71">
        <w:rPr>
          <w:lang w:val="en-US"/>
        </w:rPr>
        <w:t>S. 365-380</w:t>
      </w:r>
      <w:r w:rsidRPr="195EEC71">
        <w:rPr>
          <w:lang w:val="en-US"/>
        </w:rPr>
        <w:t xml:space="preserve"> </w:t>
      </w:r>
      <w:r w:rsidRPr="195EEC71">
        <w:rPr>
          <w:lang w:val="en-US"/>
        </w:rPr>
        <w:t>16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Simulation Model Exchange in Process Industry: Requirements, Solutions, and Open Challenges</w:t>
      </w:r>
    </w:p>
    <w:p w:rsidRDefault="195EEC71" w:rsidR="195EEC71" w:rsidRPr="195EEC71" w:rsidP="195EEC71">
      <w:pPr>
        <w:pStyle w:val="body"/>
        <w:color w:val="000000"/>
      </w:pPr>
      <w:r w:rsidRPr="195EEC71">
        <w:rPr>
          <w:lang w:val="en-US"/>
        </w:rPr>
        <w:t>Mädler, J.</w:t>
      </w:r>
      <w:r w:rsidRPr="195EEC71">
        <w:rPr>
          <w:lang w:val="en-US"/>
        </w:rPr>
        <w:t xml:space="preserve">, Serrano, C. G., </w:t>
      </w:r>
      <w:r w:rsidRPr="195EEC71">
        <w:rPr>
          <w:lang w:val="en-US"/>
        </w:rPr>
        <w:t>Viedt, I.</w:t>
      </w:r>
      <w:r w:rsidRPr="195EEC71">
        <w:rPr>
          <w:lang w:val="en-US"/>
        </w:rPr>
        <w:t xml:space="preserve">, Farkas, T., Semrau, J., Otten, W., Krämer, S. &amp; Schüller, A., </w:t>
      </w:r>
      <w:r w:rsidRPr="195EEC71">
        <w:rPr>
          <w:lang w:val="en-US"/>
        </w:rPr>
        <w:t>14 Jan. 2025</w:t>
      </w:r>
      <w:r w:rsidRPr="195EEC71">
        <w:rPr>
          <w:lang w:val="en-US"/>
        </w:rPr>
        <w:t xml:space="preserve">, (Elektronische Veröffentlichung vor Drucklegung) </w:t>
      </w:r>
      <w:r w:rsidRPr="195EEC71">
        <w:rPr>
          <w:lang w:val="en-US"/>
        </w:rPr>
        <w:t xml:space="preserve">in: </w:t>
      </w:r>
      <w:r w:rsidRPr="195EEC71">
        <w:rPr>
          <w:lang w:val="en-US"/>
        </w:rPr>
        <w:t>Chemical Engineering and Technology.</w:t>
      </w:r>
      <w:r w:rsidRPr="195EEC71">
        <w:rPr>
          <w:lang w:val="en-US"/>
        </w:rPr>
        <w:t xml:space="preserve"> e202400331.</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Übersichtsartikel (Review)</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Systematic coarse-graining of sequence-dependent structure and elasticity of double-stranded DNA</w:t>
      </w:r>
    </w:p>
    <w:p w:rsidRDefault="195EEC71" w:rsidR="195EEC71" w:rsidRPr="195EEC71" w:rsidP="195EEC71">
      <w:pPr>
        <w:pStyle w:val="body"/>
        <w:color w:val="000000"/>
      </w:pPr>
      <w:r w:rsidRPr="195EEC71">
        <w:rPr>
          <w:lang w:val="en-US"/>
        </w:rPr>
        <w:t xml:space="preserve">Skoruppa, E. &amp; </w:t>
      </w:r>
      <w:r w:rsidRPr="195EEC71">
        <w:rPr>
          <w:lang w:val="en-US"/>
        </w:rPr>
        <w:t>Schiessel, H.</w:t>
      </w:r>
      <w:r w:rsidRPr="195EEC71">
        <w:rPr>
          <w:lang w:val="en-US"/>
        </w:rPr>
        <w:t xml:space="preserve">, </w:t>
      </w:r>
      <w:r w:rsidRPr="195EEC71">
        <w:rPr>
          <w:lang w:val="en-US"/>
        </w:rPr>
        <w:t>14 Jan. 2025</w:t>
      </w:r>
      <w:r w:rsidRPr="195EEC71">
        <w:rPr>
          <w:lang w:val="en-US"/>
        </w:rPr>
        <w:t xml:space="preserve">, </w:t>
      </w:r>
      <w:r w:rsidRPr="195EEC71">
        <w:rPr>
          <w:lang w:val="en-US"/>
        </w:rPr>
        <w:t xml:space="preserve">in: </w:t>
      </w:r>
      <w:r w:rsidRPr="195EEC71">
        <w:rPr>
          <w:lang w:val="en-US"/>
        </w:rPr>
        <w:t>Physical Review Research.</w:t>
      </w:r>
      <w:r w:rsidRPr="195EEC71">
        <w:rPr>
          <w:lang w:val="en-US"/>
        </w:rPr>
        <w:t xml:space="preserve"> </w:t>
      </w:r>
      <w:r w:rsidRPr="195EEC71">
        <w:rPr>
          <w:lang w:val="en-US"/>
        </w:rPr>
        <w:t>7</w:t>
      </w:r>
      <w:r w:rsidRPr="195EEC71">
        <w:rPr>
          <w:lang w:val="en-US"/>
        </w:rPr>
        <w:t>, 013044.</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Therapeutic Radionuclides in Nuclear Medicine</w:t>
      </w:r>
    </w:p>
    <w:p w:rsidRDefault="195EEC71" w:rsidR="195EEC71" w:rsidRPr="195EEC71" w:rsidP="195EEC71">
      <w:pPr>
        <w:pStyle w:val="body"/>
        <w:color w:val="000000"/>
      </w:pPr>
      <w:r w:rsidRPr="195EEC71">
        <w:rPr>
          <w:lang w:val="en-US"/>
        </w:rPr>
        <w:t xml:space="preserve">Pretze, M. &amp; Kotzerke, J., </w:t>
      </w:r>
      <w:r w:rsidRPr="195EEC71">
        <w:rPr>
          <w:lang w:val="en-US"/>
        </w:rPr>
        <w:t>14 Jan. 2025</w:t>
      </w:r>
      <w:r w:rsidRPr="195EEC71">
        <w:rPr>
          <w:lang w:val="en-US"/>
        </w:rPr>
        <w:t xml:space="preserve">, </w:t>
      </w:r>
      <w:r w:rsidRPr="195EEC71">
        <w:rPr>
          <w:lang w:val="en-US"/>
        </w:rPr>
        <w:t>1 Aufl.</w:t>
      </w:r>
      <w:r w:rsidRPr="195EEC71">
        <w:rPr>
          <w:lang w:val="en-US"/>
        </w:rPr>
        <w:t xml:space="preserve"> Basel: </w:t>
      </w:r>
      <w:r w:rsidRPr="195EEC71">
        <w:rPr>
          <w:lang w:val="en-US"/>
        </w:rPr>
        <w:t>MDPI, Basel</w:t>
      </w:r>
      <w:r w:rsidRPr="195EEC71">
        <w:rPr>
          <w:lang w:val="en-US"/>
        </w:rPr>
        <w:t xml:space="preserve">. </w:t>
      </w:r>
      <w:r w:rsidRPr="195EEC71">
        <w:rPr>
          <w:lang w:val="en-US"/>
        </w:rPr>
        <w:t>192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Buch/Konferenzbericht/Sammelband/Gutachten</w:t>
      </w:r>
      <w:r w:rsidRPr="195EEC71">
        <w:rPr>
          <w:lang w:val="en-US"/>
        </w:rPr>
        <w:t xml:space="preserve"> › </w:t>
      </w:r>
      <w:r w:rsidRPr="195EEC71">
        <w:rPr>
          <w:lang w:val="en-US"/>
        </w:rPr>
        <w:t>Sammelband</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Detection of odorants in odour mixtures among healthy people and patients with olfactory dysfunction</w:t>
      </w:r>
    </w:p>
    <w:p w:rsidRDefault="195EEC71" w:rsidR="195EEC71" w:rsidRPr="195EEC71" w:rsidP="195EEC71">
      <w:pPr>
        <w:pStyle w:val="body"/>
        <w:color w:val="000000"/>
      </w:pPr>
      <w:r w:rsidRPr="195EEC71">
        <w:rPr>
          <w:lang w:val="en-US"/>
        </w:rPr>
        <w:t xml:space="preserve">Drnovsek, E., Weitkamp, K., Murthy, V. N., Gurbuz, E., Haehner, A. &amp; Hummel, T., </w:t>
      </w:r>
      <w:r w:rsidRPr="195EEC71">
        <w:rPr>
          <w:lang w:val="en-US"/>
        </w:rPr>
        <w:t>13 Jan. 2025</w:t>
      </w:r>
      <w:r w:rsidRPr="195EEC71">
        <w:rPr>
          <w:lang w:val="en-US"/>
        </w:rPr>
        <w:t xml:space="preserve">, </w:t>
      </w:r>
      <w:r w:rsidRPr="195EEC71">
        <w:rPr>
          <w:lang w:val="en-US"/>
        </w:rPr>
        <w:t xml:space="preserve">in: </w:t>
      </w:r>
      <w:r w:rsidRPr="195EEC71">
        <w:rPr>
          <w:lang w:val="en-US"/>
        </w:rPr>
        <w:t>European journal of neuroscience.</w:t>
      </w:r>
      <w:r w:rsidRPr="195EEC71">
        <w:rPr>
          <w:lang w:val="en-US"/>
        </w:rPr>
        <w:t xml:space="preserve"> </w:t>
      </w:r>
      <w:r w:rsidRPr="195EEC71">
        <w:rPr>
          <w:lang w:val="en-US"/>
        </w:rPr>
        <w:t>61</w:t>
      </w:r>
      <w:r w:rsidRPr="195EEC71">
        <w:rPr>
          <w:lang w:val="en-US"/>
        </w:rPr>
        <w:t xml:space="preserve">, </w:t>
      </w:r>
      <w:r w:rsidRPr="195EEC71">
        <w:rPr>
          <w:lang w:val="en-US"/>
        </w:rPr>
        <w:t>1</w:t>
      </w:r>
      <w:r w:rsidRPr="195EEC71">
        <w:rPr>
          <w:lang w:val="en-US"/>
        </w:rPr>
        <w:t>, e16633.</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Digitalisierte Arztpraxen: Erfolgsgeschichten niedergelassener Ärzte</w:t>
      </w:r>
    </w:p>
    <w:p w:rsidRDefault="195EEC71" w:rsidR="195EEC71" w:rsidRPr="195EEC71" w:rsidP="195EEC71">
      <w:pPr>
        <w:pStyle w:val="body"/>
        <w:color w:val="000000"/>
      </w:pPr>
      <w:r w:rsidRPr="195EEC71">
        <w:rPr>
          <w:lang w:val="en-US"/>
        </w:rPr>
        <w:t>Grummt, S.</w:t>
      </w:r>
      <w:r w:rsidRPr="195EEC71">
        <w:rPr>
          <w:lang w:val="en-US"/>
        </w:rPr>
        <w:t xml:space="preserve">, </w:t>
      </w:r>
      <w:r w:rsidRPr="195EEC71">
        <w:rPr>
          <w:lang w:val="en-US"/>
        </w:rPr>
        <w:t>13 Jan. 2025</w:t>
      </w:r>
      <w:r w:rsidRPr="195EEC71">
        <w:rPr>
          <w:lang w:val="en-US"/>
        </w:rPr>
        <w:t xml:space="preserve">, </w:t>
      </w:r>
      <w:r w:rsidRPr="195EEC71">
        <w:rPr>
          <w:lang w:val="en-US"/>
        </w:rPr>
        <w:t xml:space="preserve">in: </w:t>
      </w:r>
      <w:r w:rsidRPr="195EEC71">
        <w:rPr>
          <w:lang w:val="en-US"/>
        </w:rPr>
        <w:t>Ärzteblatt Sachsen.</w:t>
      </w:r>
      <w:r w:rsidRPr="195EEC71">
        <w:rPr>
          <w:lang w:val="en-US"/>
        </w:rPr>
        <w:t xml:space="preserve"> </w:t>
      </w:r>
      <w:r w:rsidRPr="195EEC71">
        <w:rPr>
          <w:lang w:val="en-US"/>
        </w:rPr>
        <w:t>2025</w:t>
      </w:r>
      <w:r w:rsidRPr="195EEC71">
        <w:rPr>
          <w:lang w:val="en-US"/>
        </w:rPr>
        <w:t xml:space="preserve">, </w:t>
      </w:r>
      <w:r w:rsidRPr="195EEC71">
        <w:rPr>
          <w:lang w:val="en-US"/>
        </w:rPr>
        <w:t>1</w:t>
      </w:r>
      <w:r w:rsidRPr="195EEC71">
        <w:rPr>
          <w:lang w:val="en-US"/>
        </w:rPr>
        <w:t xml:space="preserve">, </w:t>
      </w:r>
      <w:r w:rsidRPr="195EEC71">
        <w:rPr>
          <w:lang w:val="en-US"/>
        </w:rPr>
        <w:t>S. 14-19</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Leitartikel (Editorial)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Multi scale systematisation of damage and failure modes of high-pressure hydrogen composite vessels in aviation, Part 2: Analysis</w:t>
      </w:r>
    </w:p>
    <w:p w:rsidRDefault="195EEC71" w:rsidR="195EEC71" w:rsidRPr="195EEC71" w:rsidP="195EEC71">
      <w:pPr>
        <w:pStyle w:val="body"/>
        <w:color w:val="000000"/>
      </w:pPr>
      <w:r w:rsidRPr="195EEC71">
        <w:rPr>
          <w:lang w:val="en-US"/>
        </w:rPr>
        <w:t>Schlegel, D.</w:t>
      </w:r>
      <w:r w:rsidRPr="195EEC71">
        <w:rPr>
          <w:lang w:val="en-US"/>
        </w:rPr>
        <w:t xml:space="preserve">, </w:t>
      </w:r>
      <w:r w:rsidRPr="195EEC71">
        <w:rPr>
          <w:lang w:val="en-US"/>
        </w:rPr>
        <w:t>Vater, M.</w:t>
      </w:r>
      <w:r w:rsidRPr="195EEC71">
        <w:rPr>
          <w:lang w:val="en-US"/>
        </w:rPr>
        <w:t xml:space="preserve">, </w:t>
      </w:r>
      <w:r w:rsidRPr="195EEC71">
        <w:rPr>
          <w:lang w:val="en-US"/>
        </w:rPr>
        <w:t>Spitzer, S.</w:t>
      </w:r>
      <w:r w:rsidRPr="195EEC71">
        <w:rPr>
          <w:lang w:val="en-US"/>
        </w:rPr>
        <w:t xml:space="preserve">, </w:t>
      </w:r>
      <w:r w:rsidRPr="195EEC71">
        <w:rPr>
          <w:lang w:val="en-US"/>
        </w:rPr>
        <w:t>Gude, M.</w:t>
      </w:r>
      <w:r w:rsidRPr="195EEC71">
        <w:rPr>
          <w:lang w:val="en-US"/>
        </w:rPr>
        <w:t xml:space="preserve"> &amp; Hurtado, A., </w:t>
      </w:r>
      <w:r w:rsidRPr="195EEC71">
        <w:rPr>
          <w:lang w:val="en-US"/>
        </w:rPr>
        <w:t>13 Jan. 2025</w:t>
      </w:r>
      <w:r w:rsidRPr="195EEC71">
        <w:rPr>
          <w:lang w:val="en-US"/>
        </w:rPr>
        <w:t xml:space="preserve">, </w:t>
      </w:r>
      <w:r w:rsidRPr="195EEC71">
        <w:rPr>
          <w:lang w:val="en-US"/>
        </w:rPr>
        <w:t xml:space="preserve">in: </w:t>
      </w:r>
      <w:r w:rsidRPr="195EEC71">
        <w:rPr>
          <w:lang w:val="en-US"/>
        </w:rPr>
        <w:t>International Journal of Hydrogen Energy.</w:t>
      </w:r>
      <w:r w:rsidRPr="195EEC71">
        <w:rPr>
          <w:lang w:val="en-US"/>
        </w:rPr>
        <w:t xml:space="preserve"> </w:t>
      </w:r>
      <w:r w:rsidRPr="195EEC71">
        <w:rPr>
          <w:lang w:val="en-US"/>
        </w:rPr>
        <w:t>98 (2025)</w:t>
      </w:r>
      <w:r w:rsidRPr="195EEC71">
        <w:rPr>
          <w:lang w:val="en-US"/>
        </w:rPr>
        <w:t xml:space="preserve">, </w:t>
      </w:r>
      <w:r w:rsidRPr="195EEC71">
        <w:rPr>
          <w:lang w:val="en-US"/>
        </w:rPr>
        <w:t>S. 52-66</w:t>
      </w:r>
      <w:r w:rsidRPr="195EEC71">
        <w:rPr>
          <w:lang w:val="en-US"/>
        </w:rPr>
        <w:t xml:space="preserve"> </w:t>
      </w:r>
      <w:r w:rsidRPr="195EEC71">
        <w:rPr>
          <w:lang w:val="en-US"/>
        </w:rPr>
        <w:t>15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Projecting technological advancement of electrolyzers and the impact on the competitiveness of hydrogen</w:t>
      </w:r>
    </w:p>
    <w:p w:rsidRDefault="195EEC71" w:rsidR="195EEC71" w:rsidRPr="195EEC71" w:rsidP="195EEC71">
      <w:pPr>
        <w:pStyle w:val="body"/>
        <w:color w:val="000000"/>
      </w:pPr>
      <w:r w:rsidRPr="195EEC71">
        <w:rPr>
          <w:lang w:val="en-US"/>
        </w:rPr>
        <w:t>Bühler, L.</w:t>
      </w:r>
      <w:r w:rsidRPr="195EEC71">
        <w:rPr>
          <w:lang w:val="en-US"/>
        </w:rPr>
        <w:t xml:space="preserve"> &amp; </w:t>
      </w:r>
      <w:r w:rsidRPr="195EEC71">
        <w:rPr>
          <w:lang w:val="en-US"/>
        </w:rPr>
        <w:t>Möst, D.</w:t>
      </w:r>
      <w:r w:rsidRPr="195EEC71">
        <w:rPr>
          <w:lang w:val="en-US"/>
        </w:rPr>
        <w:t xml:space="preserve">, </w:t>
      </w:r>
      <w:r w:rsidRPr="195EEC71">
        <w:rPr>
          <w:lang w:val="en-US"/>
        </w:rPr>
        <w:t>13 Jan. 2025</w:t>
      </w:r>
      <w:r w:rsidRPr="195EEC71">
        <w:rPr>
          <w:lang w:val="en-US"/>
        </w:rPr>
        <w:t xml:space="preserve">, </w:t>
      </w:r>
      <w:r w:rsidRPr="195EEC71">
        <w:rPr>
          <w:lang w:val="en-US"/>
        </w:rPr>
        <w:t xml:space="preserve">in: </w:t>
      </w:r>
      <w:r w:rsidRPr="195EEC71">
        <w:rPr>
          <w:lang w:val="en-US"/>
        </w:rPr>
        <w:t>International journal of hydrogen energy.</w:t>
      </w:r>
      <w:r w:rsidRPr="195EEC71">
        <w:rPr>
          <w:lang w:val="en-US"/>
        </w:rPr>
        <w:t xml:space="preserve"> </w:t>
      </w:r>
      <w:r w:rsidRPr="195EEC71">
        <w:rPr>
          <w:lang w:val="en-US"/>
        </w:rPr>
        <w:t>98</w:t>
      </w:r>
      <w:r w:rsidRPr="195EEC71">
        <w:rPr>
          <w:lang w:val="en-US"/>
        </w:rPr>
        <w:t xml:space="preserve">, </w:t>
      </w:r>
      <w:r w:rsidRPr="195EEC71">
        <w:rPr>
          <w:lang w:val="en-US"/>
        </w:rPr>
        <w:t>S. 1174-1184</w:t>
      </w:r>
      <w:r w:rsidRPr="195EEC71">
        <w:rPr>
          <w:lang w:val="en-US"/>
        </w:rPr>
        <w:t xml:space="preserve"> </w:t>
      </w:r>
      <w:r w:rsidRPr="195EEC71">
        <w:rPr>
          <w:lang w:val="en-US"/>
        </w:rPr>
        <w:t>11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Rohrleitungen 1: Grundlagen, Rohrwerkstoffe, Rohrherstellung, Komponenten</w:t>
      </w:r>
    </w:p>
    <w:p w:rsidRDefault="195EEC71" w:rsidR="195EEC71" w:rsidRPr="195EEC71" w:rsidP="195EEC71">
      <w:pPr>
        <w:pStyle w:val="body"/>
        <w:color w:val="000000"/>
      </w:pPr>
      <w:r w:rsidRPr="195EEC71">
        <w:rPr>
          <w:lang w:val="en-US"/>
        </w:rPr>
        <w:t xml:space="preserve">Horlacher, H.-B. (Herausgeber:in) &amp; </w:t>
      </w:r>
      <w:r w:rsidRPr="195EEC71">
        <w:rPr>
          <w:lang w:val="en-US"/>
        </w:rPr>
        <w:t>Helbig, U.</w:t>
      </w:r>
      <w:r w:rsidRPr="195EEC71">
        <w:rPr>
          <w:lang w:val="en-US"/>
        </w:rPr>
        <w:t xml:space="preserve"> (Herausgeber:in), </w:t>
      </w:r>
      <w:r w:rsidRPr="195EEC71">
        <w:rPr>
          <w:lang w:val="en-US"/>
        </w:rPr>
        <w:t>13 Jan. 2025</w:t>
      </w:r>
      <w:r w:rsidRPr="195EEC71">
        <w:rPr>
          <w:lang w:val="en-US"/>
        </w:rPr>
        <w:t xml:space="preserve">, </w:t>
      </w:r>
      <w:r w:rsidRPr="195EEC71">
        <w:rPr>
          <w:lang w:val="en-US"/>
        </w:rPr>
        <w:t>3 Aufl.</w:t>
      </w:r>
      <w:r w:rsidRPr="195EEC71">
        <w:rPr>
          <w:lang w:val="en-US"/>
        </w:rPr>
        <w:t xml:space="preserve"> Berlin, Heidelberg: </w:t>
      </w:r>
      <w:r w:rsidRPr="195EEC71">
        <w:rPr>
          <w:lang w:val="en-US"/>
        </w:rPr>
        <w:t>Springer Vieweg Berlin, Heidelberg</w:t>
      </w:r>
      <w:r w:rsidRPr="195EEC71">
        <w:rPr>
          <w:lang w:val="en-US"/>
        </w:rPr>
        <w:t xml:space="preserve">. </w:t>
      </w:r>
      <w:r w:rsidRPr="195EEC71">
        <w:rPr>
          <w:lang w:val="en-US"/>
        </w:rPr>
        <w:t>670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Buch/Konferenzbericht/Sammelband/Gutachten</w:t>
      </w:r>
      <w:r w:rsidRPr="195EEC71">
        <w:rPr>
          <w:lang w:val="en-US"/>
        </w:rPr>
        <w:t xml:space="preserve"> › </w:t>
      </w:r>
      <w:r w:rsidRPr="195EEC71">
        <w:rPr>
          <w:lang w:val="en-US"/>
        </w:rPr>
        <w:t>Sammelband</w:t>
      </w:r>
      <w:r w:rsidRPr="195EEC71">
        <w:rPr>
          <w:lang w:val="en-US"/>
        </w:rPr>
        <w:t xml:space="preserve"> › </w:t>
      </w:r>
      <w:r w:rsidRPr="195EEC71">
        <w:rPr>
          <w:lang w:val="en-US"/>
        </w:rPr>
        <w:t>Beigetragen</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Roughness Investigations on In-Service High-Pressure Compressor Blades—Part I: An Automated Process for High-Fidelity Roughness Measurements</w:t>
      </w:r>
    </w:p>
    <w:p w:rsidRDefault="195EEC71" w:rsidR="195EEC71" w:rsidRPr="195EEC71" w:rsidP="195EEC71">
      <w:pPr>
        <w:pStyle w:val="body"/>
        <w:color w:val="000000"/>
      </w:pPr>
      <w:r w:rsidRPr="195EEC71">
        <w:rPr>
          <w:lang w:val="en-US"/>
        </w:rPr>
        <w:t xml:space="preserve">Vasilopoulos, I., Rostamian, M., Voigt, M., Meyer, M. &amp; Mailach, R., </w:t>
      </w:r>
      <w:r w:rsidRPr="195EEC71">
        <w:rPr>
          <w:lang w:val="en-US"/>
        </w:rPr>
        <w:t>Aug. 2025</w:t>
      </w:r>
      <w:r w:rsidRPr="195EEC71">
        <w:rPr>
          <w:lang w:val="en-US"/>
        </w:rPr>
        <w:t xml:space="preserve">, </w:t>
      </w:r>
      <w:r w:rsidRPr="195EEC71">
        <w:rPr>
          <w:lang w:val="en-US"/>
        </w:rPr>
        <w:t xml:space="preserve">in: </w:t>
      </w:r>
      <w:r w:rsidRPr="195EEC71">
        <w:rPr>
          <w:lang w:val="en-US"/>
        </w:rPr>
        <w:t>Journal of turbomachinery.</w:t>
      </w:r>
      <w:r w:rsidRPr="195EEC71">
        <w:rPr>
          <w:lang w:val="en-US"/>
        </w:rPr>
        <w:t xml:space="preserve"> </w:t>
      </w:r>
      <w:r w:rsidRPr="195EEC71">
        <w:rPr>
          <w:lang w:val="en-US"/>
        </w:rPr>
        <w:t>147</w:t>
      </w:r>
      <w:r w:rsidRPr="195EEC71">
        <w:rPr>
          <w:lang w:val="en-US"/>
        </w:rPr>
        <w:t xml:space="preserve">, </w:t>
      </w:r>
      <w:r w:rsidRPr="195EEC71">
        <w:rPr>
          <w:lang w:val="en-US"/>
        </w:rPr>
        <w:t>8</w:t>
      </w:r>
      <w:r w:rsidRPr="195EEC71">
        <w:rPr>
          <w:lang w:val="en-US"/>
        </w:rPr>
        <w:t xml:space="preserve">, </w:t>
      </w:r>
      <w:r w:rsidRPr="195EEC71">
        <w:rPr>
          <w:lang w:val="en-US"/>
        </w:rPr>
        <w:t>9 S.</w:t>
      </w:r>
      <w:r w:rsidRPr="195EEC71">
        <w:rPr>
          <w:lang w:val="en-US"/>
        </w:rPr>
        <w:t>, 081001.</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Roughness Investigations on In-Service High-Pressure Compressor Blades—Part II: Roughness Parameterization and Computational Fluid Dynamics-Based Modeling of Its Impact on Turbulent Flows</w:t>
      </w:r>
    </w:p>
    <w:p w:rsidRDefault="195EEC71" w:rsidR="195EEC71" w:rsidRPr="195EEC71" w:rsidP="195EEC71">
      <w:pPr>
        <w:pStyle w:val="body"/>
        <w:color w:val="000000"/>
      </w:pPr>
      <w:r w:rsidRPr="195EEC71">
        <w:rPr>
          <w:lang w:val="en-US"/>
        </w:rPr>
        <w:t xml:space="preserve">Vasilopoulos, I., Adami, P., Voigt, M., Meyer, M. &amp; Mailach, R., </w:t>
      </w:r>
      <w:r w:rsidRPr="195EEC71">
        <w:rPr>
          <w:lang w:val="en-US"/>
        </w:rPr>
        <w:t>Aug. 2025</w:t>
      </w:r>
      <w:r w:rsidRPr="195EEC71">
        <w:rPr>
          <w:lang w:val="en-US"/>
        </w:rPr>
        <w:t xml:space="preserve">, </w:t>
      </w:r>
      <w:r w:rsidRPr="195EEC71">
        <w:rPr>
          <w:lang w:val="en-US"/>
        </w:rPr>
        <w:t xml:space="preserve">in: </w:t>
      </w:r>
      <w:r w:rsidRPr="195EEC71">
        <w:rPr>
          <w:lang w:val="en-US"/>
        </w:rPr>
        <w:t>Journal of turbomachinery.</w:t>
      </w:r>
      <w:r w:rsidRPr="195EEC71">
        <w:rPr>
          <w:lang w:val="en-US"/>
        </w:rPr>
        <w:t xml:space="preserve"> </w:t>
      </w:r>
      <w:r w:rsidRPr="195EEC71">
        <w:rPr>
          <w:lang w:val="en-US"/>
        </w:rPr>
        <w:t>147</w:t>
      </w:r>
      <w:r w:rsidRPr="195EEC71">
        <w:rPr>
          <w:lang w:val="en-US"/>
        </w:rPr>
        <w:t xml:space="preserve">, </w:t>
      </w:r>
      <w:r w:rsidRPr="195EEC71">
        <w:rPr>
          <w:lang w:val="en-US"/>
        </w:rPr>
        <w:t>8</w:t>
      </w:r>
      <w:r w:rsidRPr="195EEC71">
        <w:rPr>
          <w:lang w:val="en-US"/>
        </w:rPr>
        <w:t xml:space="preserve">, </w:t>
      </w:r>
      <w:r w:rsidRPr="195EEC71">
        <w:rPr>
          <w:lang w:val="en-US"/>
        </w:rPr>
        <w:t>10 S.</w:t>
      </w:r>
      <w:r w:rsidRPr="195EEC71">
        <w:rPr>
          <w:lang w:val="en-US"/>
        </w:rPr>
        <w:t>, 081002.</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Salutogenic Effects of Greenspace Exposure: An Integrated Biopsychological Perspective on Stress Regulation, Mental and Physical Health in the Urban Population</w:t>
      </w:r>
    </w:p>
    <w:p w:rsidRDefault="195EEC71" w:rsidR="195EEC71" w:rsidRPr="195EEC71" w:rsidP="195EEC71">
      <w:pPr>
        <w:pStyle w:val="body"/>
        <w:color w:val="000000"/>
      </w:pPr>
      <w:r w:rsidRPr="195EEC71">
        <w:rPr>
          <w:lang w:val="en-US"/>
        </w:rPr>
        <w:t xml:space="preserve">Varadarajan, S., </w:t>
      </w:r>
      <w:r w:rsidRPr="195EEC71">
        <w:rPr>
          <w:lang w:val="en-US"/>
        </w:rPr>
        <w:t>Herchet, M.</w:t>
      </w:r>
      <w:r w:rsidRPr="195EEC71">
        <w:rPr>
          <w:lang w:val="en-US"/>
        </w:rPr>
        <w:t xml:space="preserve">, Mack, M., </w:t>
      </w:r>
      <w:r w:rsidRPr="195EEC71">
        <w:rPr>
          <w:lang w:val="en-US"/>
        </w:rPr>
        <w:t>Hofmann, M.</w:t>
      </w:r>
      <w:r w:rsidRPr="195EEC71">
        <w:rPr>
          <w:lang w:val="en-US"/>
        </w:rPr>
        <w:t xml:space="preserve">, Bisle, E., Sayer, E. &amp; Kolassa, I.-T., </w:t>
      </w:r>
      <w:r w:rsidRPr="195EEC71">
        <w:rPr>
          <w:lang w:val="en-US"/>
        </w:rPr>
        <w:t>13 Jan. 2025</w:t>
      </w:r>
      <w:r w:rsidRPr="195EEC71">
        <w:rPr>
          <w:lang w:val="en-US"/>
        </w:rPr>
        <w:t xml:space="preserve">, </w:t>
      </w:r>
      <w:r w:rsidRPr="195EEC71">
        <w:rPr>
          <w:lang w:val="en-US"/>
        </w:rPr>
        <w:t xml:space="preserve">in: </w:t>
      </w:r>
      <w:r w:rsidRPr="195EEC71">
        <w:rPr>
          <w:lang w:val="en-US"/>
        </w:rPr>
        <w:t>Open Psychology.</w:t>
      </w:r>
      <w:r w:rsidRPr="195EEC71">
        <w:rPr>
          <w:lang w:val="en-US"/>
        </w:rPr>
        <w:t xml:space="preserve"> </w:t>
      </w:r>
      <w:r w:rsidRPr="195EEC71">
        <w:rPr>
          <w:lang w:val="en-US"/>
        </w:rPr>
        <w:t>7</w:t>
      </w:r>
      <w:r w:rsidRPr="195EEC71">
        <w:rPr>
          <w:lang w:val="en-US"/>
        </w:rPr>
        <w:t xml:space="preserve">, </w:t>
      </w:r>
      <w:r w:rsidRPr="195EEC71">
        <w:rPr>
          <w:lang w:val="en-US"/>
        </w:rPr>
        <w:t>1</w:t>
      </w:r>
      <w:r w:rsidRPr="195EEC71">
        <w:rPr>
          <w:lang w:val="en-US"/>
        </w:rPr>
        <w:t xml:space="preserve">, </w:t>
      </w:r>
      <w:r w:rsidRPr="195EEC71">
        <w:rPr>
          <w:lang w:val="en-US"/>
        </w:rPr>
        <w:t>22 S.</w:t>
      </w:r>
      <w:r w:rsidRPr="195EEC71">
        <w:rPr>
          <w:lang w:val="en-US"/>
        </w:rPr>
        <w:t>, 20240003.</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Unconventional Anomalous Hall Effect Driven by Self-Intercalation in Covalent 2D Magnet Cr</w:t>
      </w:r>
      <w:r w:rsidRPr="195EEC71">
        <w:rPr>
          <w:vertAlign w:val="subscript"/>
          <w:lang w:val="en-US"/>
        </w:rPr>
        <w:t>2</w:t>
      </w:r>
      <w:r w:rsidRPr="195EEC71">
        <w:rPr>
          <w:lang w:val="en-US"/>
        </w:rPr>
        <w:t>Te</w:t>
      </w:r>
      <w:r w:rsidRPr="195EEC71">
        <w:rPr>
          <w:vertAlign w:val="subscript"/>
          <w:lang w:val="en-US"/>
        </w:rPr>
        <w:t>3</w:t>
      </w:r>
    </w:p>
    <w:p w:rsidRDefault="195EEC71" w:rsidR="195EEC71" w:rsidRPr="195EEC71" w:rsidP="195EEC71">
      <w:pPr>
        <w:pStyle w:val="body"/>
        <w:color w:val="000000"/>
      </w:pPr>
      <w:r w:rsidRPr="195EEC71">
        <w:rPr>
          <w:lang w:val="en-US"/>
        </w:rPr>
        <w:t xml:space="preserve">He, K., Bian, M., Seddon, S. D., Jagadish, K., Mucchietto, A., Ren, H., Kirstein, E., Asadi, R., Bai, J., Yao, C., Pan, S., Yu, J. X., Milde, P., Huai, C., Hui, H., Zang, J., Sabirianov, R., Cheng, X. M., Miao, G., Xing, H., Shao, Y. T., Crooker, S. A., </w:t>
      </w:r>
      <w:r w:rsidRPr="195EEC71">
        <w:rPr>
          <w:lang w:val="en-US"/>
        </w:rPr>
        <w:t>Eng, L.</w:t>
      </w:r>
      <w:r w:rsidRPr="195EEC71">
        <w:rPr>
          <w:lang w:val="en-US"/>
        </w:rPr>
        <w:t xml:space="preserve">, Hou, Y., Bird, J. P. &amp; Zeng, H., </w:t>
      </w:r>
      <w:r w:rsidRPr="195EEC71">
        <w:rPr>
          <w:lang w:val="en-US"/>
        </w:rPr>
        <w:t>13 Jan. 2025</w:t>
      </w:r>
      <w:r w:rsidRPr="195EEC71">
        <w:rPr>
          <w:lang w:val="en-US"/>
        </w:rPr>
        <w:t xml:space="preserve">, </w:t>
      </w:r>
      <w:r w:rsidRPr="195EEC71">
        <w:rPr>
          <w:lang w:val="en-US"/>
        </w:rPr>
        <w:t xml:space="preserve">in: </w:t>
      </w:r>
      <w:r w:rsidRPr="195EEC71">
        <w:rPr>
          <w:lang w:val="en-US"/>
        </w:rPr>
        <w:t>Advanced Science.</w:t>
      </w:r>
      <w:r w:rsidRPr="195EEC71">
        <w:rPr>
          <w:lang w:val="en-US"/>
        </w:rPr>
        <w:t xml:space="preserve"> </w:t>
      </w:r>
      <w:r w:rsidRPr="195EEC71">
        <w:rPr>
          <w:lang w:val="en-US"/>
        </w:rPr>
        <w:t>12</w:t>
      </w:r>
      <w:r w:rsidRPr="195EEC71">
        <w:rPr>
          <w:lang w:val="en-US"/>
        </w:rPr>
        <w:t xml:space="preserve">, </w:t>
      </w:r>
      <w:r w:rsidRPr="195EEC71">
        <w:rPr>
          <w:lang w:val="en-US"/>
        </w:rPr>
        <w:t>2</w:t>
      </w:r>
      <w:r w:rsidRPr="195EEC71">
        <w:rPr>
          <w:lang w:val="en-US"/>
        </w:rPr>
        <w:t>, 2407625.</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Validation of a hypomorphic variant in CDK13 as the cause of CHDFIDD with autosomal recessive inheritance through determination of an episignature</w:t>
      </w:r>
    </w:p>
    <w:p w:rsidRDefault="195EEC71" w:rsidR="195EEC71" w:rsidRPr="195EEC71" w:rsidP="195EEC71">
      <w:pPr>
        <w:pStyle w:val="body"/>
        <w:color w:val="000000"/>
      </w:pPr>
      <w:r w:rsidRPr="195EEC71">
        <w:rPr>
          <w:lang w:val="en-US"/>
        </w:rPr>
        <w:t xml:space="preserve">Fischer, J., Alders, M., Mannens, M. M. A. M., Genevieve, D., Hackmann, K., Schröck, E., Sadikovic, B. &amp; Porrmann, J., </w:t>
      </w:r>
      <w:r w:rsidRPr="195EEC71">
        <w:rPr>
          <w:lang w:val="en-US"/>
        </w:rPr>
        <w:t>13 Jan. 2025</w:t>
      </w:r>
      <w:r w:rsidRPr="195EEC71">
        <w:rPr>
          <w:lang w:val="en-US"/>
        </w:rPr>
        <w:t xml:space="preserve">, </w:t>
      </w:r>
      <w:r w:rsidRPr="195EEC71">
        <w:rPr>
          <w:lang w:val="en-US"/>
        </w:rPr>
        <w:t xml:space="preserve">in: </w:t>
      </w:r>
      <w:r w:rsidRPr="195EEC71">
        <w:rPr>
          <w:lang w:val="en-US"/>
        </w:rPr>
        <w:t>Clinical epigenetics.</w:t>
      </w:r>
      <w:r w:rsidRPr="195EEC71">
        <w:rPr>
          <w:lang w:val="en-US"/>
        </w:rPr>
        <w:t xml:space="preserve"> </w:t>
      </w:r>
      <w:r w:rsidRPr="195EEC71">
        <w:rPr>
          <w:lang w:val="en-US"/>
        </w:rPr>
        <w:t>17</w:t>
      </w:r>
      <w:r w:rsidRPr="195EEC71">
        <w:rPr>
          <w:lang w:val="en-US"/>
        </w:rPr>
        <w:t xml:space="preserve">, </w:t>
      </w:r>
      <w:r w:rsidRPr="195EEC71">
        <w:rPr>
          <w:lang w:val="en-US"/>
        </w:rPr>
        <w:t>1</w:t>
      </w:r>
      <w:r w:rsidRPr="195EEC71">
        <w:rPr>
          <w:lang w:val="en-US"/>
        </w:rPr>
        <w:t xml:space="preserve">, </w:t>
      </w:r>
      <w:r w:rsidRPr="195EEC71">
        <w:rPr>
          <w:lang w:val="en-US"/>
        </w:rPr>
        <w:t>S. 5</w:t>
      </w:r>
      <w:r w:rsidRPr="195EEC71">
        <w:rPr>
          <w:lang w:val="en-US"/>
        </w:rPr>
        <w:t xml:space="preserve"> </w:t>
      </w:r>
      <w:r w:rsidRPr="195EEC71">
        <w:rPr>
          <w:lang w:val="en-US"/>
        </w:rPr>
        <w:t>1 S.</w:t>
      </w:r>
      <w:r w:rsidRPr="195EEC71">
        <w:rPr>
          <w:lang w:val="en-US"/>
        </w:rPr>
        <w:t>, 5.</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Altered Neural Responses to Punishment Learning in Conduct Disorder</w:t>
      </w:r>
    </w:p>
    <w:p w:rsidRDefault="195EEC71" w:rsidR="195EEC71" w:rsidRPr="195EEC71" w:rsidP="195EEC71">
      <w:pPr>
        <w:pStyle w:val="body"/>
        <w:color w:val="000000"/>
      </w:pPr>
      <w:r w:rsidRPr="195EEC71">
        <w:rPr>
          <w:lang w:val="en-US"/>
        </w:rPr>
        <w:t>Elster, E. M.</w:t>
      </w:r>
      <w:r w:rsidRPr="195EEC71">
        <w:rPr>
          <w:lang w:val="en-US"/>
        </w:rPr>
        <w:t xml:space="preserve">, Pauli, R., Fairchild, G., McDonald, M., Baumann, S., Sidlauskaite, J., De Brito, S., Freitag, C. M., Konrad, K., </w:t>
      </w:r>
      <w:r w:rsidRPr="195EEC71">
        <w:rPr>
          <w:lang w:val="en-US"/>
        </w:rPr>
        <w:t>Roessner, V.</w:t>
      </w:r>
      <w:r w:rsidRPr="195EEC71">
        <w:rPr>
          <w:lang w:val="en-US"/>
        </w:rPr>
        <w:t xml:space="preserve">, Brazil, I. A., Lockwood, P. L. &amp; </w:t>
      </w:r>
      <w:r w:rsidRPr="195EEC71">
        <w:rPr>
          <w:lang w:val="en-US"/>
        </w:rPr>
        <w:t>Kohls, G.</w:t>
      </w:r>
      <w:r w:rsidRPr="195EEC71">
        <w:rPr>
          <w:lang w:val="en-US"/>
        </w:rPr>
        <w:t xml:space="preserve">, </w:t>
      </w:r>
      <w:r w:rsidRPr="195EEC71">
        <w:rPr>
          <w:lang w:val="en-US"/>
        </w:rPr>
        <w:t>11 Jan. 2025</w:t>
      </w:r>
      <w:r w:rsidRPr="195EEC71">
        <w:rPr>
          <w:lang w:val="en-US"/>
        </w:rPr>
        <w:t xml:space="preserve">, (Elektronische Veröffentlichung vor Drucklegung) </w:t>
      </w:r>
      <w:r w:rsidRPr="195EEC71">
        <w:rPr>
          <w:lang w:val="en-US"/>
        </w:rPr>
        <w:t xml:space="preserve">in: </w:t>
      </w:r>
      <w:r w:rsidRPr="195EEC71">
        <w:rPr>
          <w:lang w:val="en-US"/>
        </w:rPr>
        <w:t>Biological psychiatry. Cognitive neuroscience and neuroimaging.</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Mapping the endogenous drivers of mega-urbanisation in contemporary urban development</w:t>
      </w:r>
    </w:p>
    <w:p w:rsidRDefault="195EEC71" w:rsidR="195EEC71" w:rsidRPr="195EEC71" w:rsidP="195EEC71">
      <w:pPr>
        <w:pStyle w:val="body"/>
        <w:color w:val="000000"/>
      </w:pPr>
      <w:r w:rsidRPr="195EEC71">
        <w:rPr>
          <w:lang w:val="en-US"/>
        </w:rPr>
        <w:t>Liu, X.</w:t>
      </w:r>
      <w:r w:rsidRPr="195EEC71">
        <w:rPr>
          <w:lang w:val="en-US"/>
        </w:rPr>
        <w:t xml:space="preserve">, Gu, R., Sikder, S. K., Xie, Z., Takatori, C. &amp; </w:t>
      </w:r>
      <w:r w:rsidRPr="195EEC71">
        <w:rPr>
          <w:lang w:val="en-US"/>
        </w:rPr>
        <w:t>Xie, X.</w:t>
      </w:r>
      <w:r w:rsidRPr="195EEC71">
        <w:rPr>
          <w:lang w:val="en-US"/>
        </w:rPr>
        <w:t xml:space="preserve">, </w:t>
      </w:r>
      <w:r w:rsidRPr="195EEC71">
        <w:rPr>
          <w:lang w:val="en-US"/>
        </w:rPr>
        <w:t>11 Jan. 2025</w:t>
      </w:r>
      <w:r w:rsidRPr="195EEC71">
        <w:rPr>
          <w:lang w:val="en-US"/>
        </w:rPr>
        <w:t xml:space="preserve">, (Elektronische Veröffentlichung vor Drucklegung) </w:t>
      </w:r>
      <w:r w:rsidRPr="195EEC71">
        <w:rPr>
          <w:lang w:val="en-US"/>
        </w:rPr>
        <w:t xml:space="preserve">in: </w:t>
      </w:r>
      <w:r w:rsidRPr="195EEC71">
        <w:rPr>
          <w:lang w:val="en-US"/>
        </w:rPr>
        <w:t>Journal of Urban Management.</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Beyond nature, nurture, and chance: Individual agency shapes divergent learning biographies and brain connectome</w:t>
      </w:r>
    </w:p>
    <w:p w:rsidRDefault="195EEC71" w:rsidR="195EEC71" w:rsidRPr="195EEC71" w:rsidP="195EEC71">
      <w:pPr>
        <w:pStyle w:val="body"/>
        <w:color w:val="000000"/>
      </w:pPr>
      <w:r w:rsidRPr="195EEC71">
        <w:rPr>
          <w:lang w:val="en-US"/>
        </w:rPr>
        <w:t xml:space="preserve">Barde, W., Renner, J., Emery, B., Khanzada, S., Hu, X., Garthe, A., Rünker, A. E., Amin, H. &amp; </w:t>
      </w:r>
      <w:r w:rsidRPr="195EEC71">
        <w:rPr>
          <w:lang w:val="en-US"/>
        </w:rPr>
        <w:t>Kempermann, G.</w:t>
      </w:r>
      <w:r w:rsidRPr="195EEC71">
        <w:rPr>
          <w:lang w:val="en-US"/>
        </w:rPr>
        <w:t xml:space="preserve">, </w:t>
      </w:r>
      <w:r w:rsidRPr="195EEC71">
        <w:rPr>
          <w:lang w:val="en-US"/>
        </w:rPr>
        <w:t>10 Jan. 2025</w:t>
      </w:r>
      <w:r w:rsidRPr="195EEC71">
        <w:rPr>
          <w:lang w:val="en-US"/>
        </w:rPr>
        <w:t xml:space="preserve">, </w:t>
      </w:r>
      <w:r w:rsidRPr="195EEC71">
        <w:rPr>
          <w:lang w:val="en-US"/>
        </w:rPr>
        <w:t xml:space="preserve">in: </w:t>
      </w:r>
      <w:r w:rsidRPr="195EEC71">
        <w:rPr>
          <w:lang w:val="en-US"/>
        </w:rPr>
        <w:t>Science advances.</w:t>
      </w:r>
      <w:r w:rsidRPr="195EEC71">
        <w:rPr>
          <w:lang w:val="en-US"/>
        </w:rPr>
        <w:t xml:space="preserve"> </w:t>
      </w:r>
      <w:r w:rsidRPr="195EEC71">
        <w:rPr>
          <w:lang w:val="en-US"/>
        </w:rPr>
        <w:t>11</w:t>
      </w:r>
      <w:r w:rsidRPr="195EEC71">
        <w:rPr>
          <w:lang w:val="en-US"/>
        </w:rPr>
        <w:t xml:space="preserve">, </w:t>
      </w:r>
      <w:r w:rsidRPr="195EEC71">
        <w:rPr>
          <w:lang w:val="en-US"/>
        </w:rPr>
        <w:t>2</w:t>
      </w:r>
      <w:r w:rsidRPr="195EEC71">
        <w:rPr>
          <w:lang w:val="en-US"/>
        </w:rPr>
        <w:t>, eads7297.</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Bismuth Oxide Nanorings: A Potential Material for Hyperthermia-Based Tumor Therapy</w:t>
      </w:r>
    </w:p>
    <w:p w:rsidRDefault="195EEC71" w:rsidR="195EEC71" w:rsidRPr="195EEC71" w:rsidP="195EEC71">
      <w:pPr>
        <w:pStyle w:val="body"/>
        <w:color w:val="000000"/>
      </w:pPr>
      <w:r w:rsidRPr="195EEC71">
        <w:rPr>
          <w:lang w:val="en-US"/>
        </w:rPr>
        <w:t xml:space="preserve">Batool, A., Duffin, R. N., Burke, K., Stephan, H., Baraban, L. &amp; Andrews, P. C., </w:t>
      </w:r>
      <w:r w:rsidRPr="195EEC71">
        <w:rPr>
          <w:lang w:val="en-US"/>
        </w:rPr>
        <w:t>10 Jan. 2025</w:t>
      </w:r>
      <w:r w:rsidRPr="195EEC71">
        <w:rPr>
          <w:lang w:val="en-US"/>
        </w:rPr>
        <w:t xml:space="preserve">, </w:t>
      </w:r>
      <w:r w:rsidRPr="195EEC71">
        <w:rPr>
          <w:lang w:val="en-US"/>
        </w:rPr>
        <w:t xml:space="preserve">in: </w:t>
      </w:r>
      <w:r w:rsidRPr="195EEC71">
        <w:rPr>
          <w:lang w:val="en-US"/>
        </w:rPr>
        <w:t>ACS applied nano materials.</w:t>
      </w:r>
      <w:r w:rsidRPr="195EEC71">
        <w:rPr>
          <w:lang w:val="en-US"/>
        </w:rPr>
        <w:t xml:space="preserve"> </w:t>
      </w:r>
      <w:r w:rsidRPr="195EEC71">
        <w:rPr>
          <w:lang w:val="en-US"/>
        </w:rPr>
        <w:t>8</w:t>
      </w:r>
      <w:r w:rsidRPr="195EEC71">
        <w:rPr>
          <w:lang w:val="en-US"/>
        </w:rPr>
        <w:t xml:space="preserve">, </w:t>
      </w:r>
      <w:r w:rsidRPr="195EEC71">
        <w:rPr>
          <w:lang w:val="en-US"/>
        </w:rPr>
        <w:t>1</w:t>
      </w:r>
      <w:r w:rsidRPr="195EEC71">
        <w:rPr>
          <w:lang w:val="en-US"/>
        </w:rPr>
        <w:t xml:space="preserve">, </w:t>
      </w:r>
      <w:r w:rsidRPr="195EEC71">
        <w:rPr>
          <w:lang w:val="en-US"/>
        </w:rPr>
        <w:t>S. 622-630</w:t>
      </w:r>
      <w:r w:rsidRPr="195EEC71">
        <w:rPr>
          <w:lang w:val="en-US"/>
        </w:rPr>
        <w:t xml:space="preserve"> </w:t>
      </w:r>
      <w:r w:rsidRPr="195EEC71">
        <w:rPr>
          <w:lang w:val="en-US"/>
        </w:rPr>
        <w:t>9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Calving front positions for 42 key glaciers of the Antarctic Peninsula Ice Sheet: a sub-seasonal record from 2013 to 2023 based on deep-learning application to Landsat multi-spectral imagery</w:t>
      </w:r>
    </w:p>
    <w:p w:rsidRDefault="195EEC71" w:rsidR="195EEC71" w:rsidRPr="195EEC71" w:rsidP="195EEC71">
      <w:pPr>
        <w:pStyle w:val="body"/>
        <w:color w:val="000000"/>
      </w:pPr>
      <w:r w:rsidRPr="195EEC71">
        <w:rPr>
          <w:lang w:val="en-US"/>
        </w:rPr>
        <w:t>Loebel, E.</w:t>
      </w:r>
      <w:r w:rsidRPr="195EEC71">
        <w:rPr>
          <w:lang w:val="en-US"/>
        </w:rPr>
        <w:t xml:space="preserve">, Baumhoer, C. A., Dietz, A., </w:t>
      </w:r>
      <w:r w:rsidRPr="195EEC71">
        <w:rPr>
          <w:lang w:val="en-US"/>
        </w:rPr>
        <w:t>Scheinert, M.</w:t>
      </w:r>
      <w:r w:rsidRPr="195EEC71">
        <w:rPr>
          <w:lang w:val="en-US"/>
        </w:rPr>
        <w:t xml:space="preserve"> &amp; </w:t>
      </w:r>
      <w:r w:rsidRPr="195EEC71">
        <w:rPr>
          <w:lang w:val="en-US"/>
        </w:rPr>
        <w:t>Horwath, M.</w:t>
      </w:r>
      <w:r w:rsidRPr="195EEC71">
        <w:rPr>
          <w:lang w:val="en-US"/>
        </w:rPr>
        <w:t xml:space="preserve">, </w:t>
      </w:r>
      <w:r w:rsidRPr="195EEC71">
        <w:rPr>
          <w:lang w:val="en-US"/>
        </w:rPr>
        <w:t>10 Jan. 2025</w:t>
      </w:r>
      <w:r w:rsidRPr="195EEC71">
        <w:rPr>
          <w:lang w:val="en-US"/>
        </w:rPr>
        <w:t xml:space="preserve">, </w:t>
      </w:r>
      <w:r w:rsidRPr="195EEC71">
        <w:rPr>
          <w:lang w:val="en-US"/>
        </w:rPr>
        <w:t xml:space="preserve">in: </w:t>
      </w:r>
      <w:r w:rsidRPr="195EEC71">
        <w:rPr>
          <w:lang w:val="en-US"/>
        </w:rPr>
        <w:t>Earth system science data.</w:t>
      </w:r>
      <w:r w:rsidRPr="195EEC71">
        <w:rPr>
          <w:lang w:val="en-US"/>
        </w:rPr>
        <w:t xml:space="preserve"> </w:t>
      </w:r>
      <w:r w:rsidRPr="195EEC71">
        <w:rPr>
          <w:lang w:val="en-US"/>
        </w:rPr>
        <w:t>17</w:t>
      </w:r>
      <w:r w:rsidRPr="195EEC71">
        <w:rPr>
          <w:lang w:val="en-US"/>
        </w:rPr>
        <w:t xml:space="preserve">, </w:t>
      </w:r>
      <w:r w:rsidRPr="195EEC71">
        <w:rPr>
          <w:lang w:val="en-US"/>
        </w:rPr>
        <w:t>1</w:t>
      </w:r>
      <w:r w:rsidRPr="195EEC71">
        <w:rPr>
          <w:lang w:val="en-US"/>
        </w:rPr>
        <w:t xml:space="preserve">, </w:t>
      </w:r>
      <w:r w:rsidRPr="195EEC71">
        <w:rPr>
          <w:lang w:val="en-US"/>
        </w:rPr>
        <w:t>S. 65-78</w:t>
      </w:r>
      <w:r w:rsidRPr="195EEC71">
        <w:rPr>
          <w:lang w:val="en-US"/>
        </w:rPr>
        <w:t xml:space="preserve"> </w:t>
      </w:r>
      <w:r w:rsidRPr="195EEC71">
        <w:rPr>
          <w:lang w:val="en-US"/>
        </w:rPr>
        <w:t>14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Historical development of ballastless track systems in Germany</w:t>
      </w:r>
    </w:p>
    <w:p w:rsidRDefault="195EEC71" w:rsidR="195EEC71" w:rsidRPr="195EEC71" w:rsidP="195EEC71">
      <w:pPr>
        <w:pStyle w:val="body"/>
        <w:color w:val="000000"/>
      </w:pPr>
      <w:r w:rsidRPr="195EEC71">
        <w:rPr>
          <w:lang w:val="en-US"/>
        </w:rPr>
        <w:t>Grützmacher, F.</w:t>
      </w:r>
      <w:r w:rsidRPr="195EEC71">
        <w:rPr>
          <w:lang w:val="en-US"/>
        </w:rPr>
        <w:t xml:space="preserve">, </w:t>
      </w:r>
      <w:r w:rsidRPr="195EEC71">
        <w:rPr>
          <w:lang w:val="en-US"/>
        </w:rPr>
        <w:t>Kang, C.</w:t>
      </w:r>
      <w:r w:rsidRPr="195EEC71">
        <w:rPr>
          <w:lang w:val="en-US"/>
        </w:rPr>
        <w:t xml:space="preserve"> &amp; </w:t>
      </w:r>
      <w:r w:rsidRPr="195EEC71">
        <w:rPr>
          <w:lang w:val="en-US"/>
        </w:rPr>
        <w:t>Marx, S.</w:t>
      </w:r>
      <w:r w:rsidRPr="195EEC71">
        <w:rPr>
          <w:lang w:val="en-US"/>
        </w:rPr>
        <w:t xml:space="preserve">, </w:t>
      </w:r>
      <w:r w:rsidRPr="195EEC71">
        <w:rPr>
          <w:lang w:val="en-US"/>
        </w:rPr>
        <w:t>10 Jan. 2025</w:t>
      </w:r>
      <w:r w:rsidRPr="195EEC71">
        <w:rPr>
          <w:lang w:val="en-US"/>
        </w:rPr>
        <w:t xml:space="preserve">, </w:t>
      </w:r>
      <w:r w:rsidRPr="195EEC71">
        <w:rPr>
          <w:lang w:val="en-US"/>
        </w:rPr>
        <w:t xml:space="preserve">in: </w:t>
      </w:r>
      <w:r w:rsidRPr="195EEC71">
        <w:rPr>
          <w:lang w:val="en-US"/>
        </w:rPr>
        <w:t>Construction and Building Materials.</w:t>
      </w:r>
      <w:r w:rsidRPr="195EEC71">
        <w:rPr>
          <w:lang w:val="en-US"/>
        </w:rPr>
        <w:t xml:space="preserve"> </w:t>
      </w:r>
      <w:r w:rsidRPr="195EEC71">
        <w:rPr>
          <w:lang w:val="en-US"/>
        </w:rPr>
        <w:t>458</w:t>
      </w:r>
      <w:r w:rsidRPr="195EEC71">
        <w:rPr>
          <w:lang w:val="en-US"/>
        </w:rPr>
        <w:t>, 139564.</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Structural alterations of thalamic nuclei and their associations with leptin levels in patients with anorexia nervosa</w:t>
      </w:r>
    </w:p>
    <w:p w:rsidRDefault="195EEC71" w:rsidR="195EEC71" w:rsidRPr="195EEC71" w:rsidP="195EEC71">
      <w:pPr>
        <w:pStyle w:val="body"/>
        <w:color w:val="000000"/>
      </w:pPr>
      <w:r w:rsidRPr="195EEC71">
        <w:rPr>
          <w:lang w:val="en-US"/>
        </w:rPr>
        <w:t xml:space="preserve">Wronski, M. L., Gronow, F., Schlömer, J., </w:t>
      </w:r>
      <w:r w:rsidRPr="195EEC71">
        <w:rPr>
          <w:lang w:val="en-US"/>
        </w:rPr>
        <w:t>Bernardoni, F.</w:t>
      </w:r>
      <w:r w:rsidRPr="195EEC71">
        <w:rPr>
          <w:lang w:val="en-US"/>
        </w:rPr>
        <w:t xml:space="preserve">, </w:t>
      </w:r>
      <w:r w:rsidRPr="195EEC71">
        <w:rPr>
          <w:lang w:val="en-US"/>
        </w:rPr>
        <w:t>Geisler, D.</w:t>
      </w:r>
      <w:r w:rsidRPr="195EEC71">
        <w:rPr>
          <w:lang w:val="en-US"/>
        </w:rPr>
        <w:t xml:space="preserve">, </w:t>
      </w:r>
      <w:r w:rsidRPr="195EEC71">
        <w:rPr>
          <w:lang w:val="en-US"/>
        </w:rPr>
        <w:t>Doose, A.</w:t>
      </w:r>
      <w:r w:rsidRPr="195EEC71">
        <w:rPr>
          <w:lang w:val="en-US"/>
        </w:rPr>
        <w:t xml:space="preserve">, </w:t>
      </w:r>
      <w:r w:rsidRPr="195EEC71">
        <w:rPr>
          <w:lang w:val="en-US"/>
        </w:rPr>
        <w:t>Arold, D.</w:t>
      </w:r>
      <w:r w:rsidRPr="195EEC71">
        <w:rPr>
          <w:lang w:val="en-US"/>
        </w:rPr>
        <w:t xml:space="preserve">, Schwanke, N., Ludwicki, F., </w:t>
      </w:r>
      <w:r w:rsidRPr="195EEC71">
        <w:rPr>
          <w:lang w:val="en-US"/>
        </w:rPr>
        <w:t>Roessner, V.</w:t>
      </w:r>
      <w:r w:rsidRPr="195EEC71">
        <w:rPr>
          <w:lang w:val="en-US"/>
        </w:rPr>
        <w:t xml:space="preserve">, </w:t>
      </w:r>
      <w:r w:rsidRPr="195EEC71">
        <w:rPr>
          <w:lang w:val="en-US"/>
        </w:rPr>
        <w:t>King, J. A.</w:t>
      </w:r>
      <w:r w:rsidRPr="195EEC71">
        <w:rPr>
          <w:lang w:val="en-US"/>
        </w:rPr>
        <w:t xml:space="preserve"> &amp; </w:t>
      </w:r>
      <w:r w:rsidRPr="195EEC71">
        <w:rPr>
          <w:lang w:val="en-US"/>
        </w:rPr>
        <w:t>Ehrlich, S.</w:t>
      </w:r>
      <w:r w:rsidRPr="195EEC71">
        <w:rPr>
          <w:lang w:val="en-US"/>
        </w:rPr>
        <w:t xml:space="preserve">, </w:t>
      </w:r>
      <w:r w:rsidRPr="195EEC71">
        <w:rPr>
          <w:lang w:val="en-US"/>
        </w:rPr>
        <w:t>10 Jan. 2025</w:t>
      </w:r>
      <w:r w:rsidRPr="195EEC71">
        <w:rPr>
          <w:lang w:val="en-US"/>
        </w:rPr>
        <w:t xml:space="preserve">, </w:t>
      </w:r>
      <w:r w:rsidRPr="195EEC71">
        <w:rPr>
          <w:lang w:val="en-US"/>
        </w:rPr>
        <w:t xml:space="preserve">in: </w:t>
      </w:r>
      <w:r w:rsidRPr="195EEC71">
        <w:rPr>
          <w:lang w:val="en-US"/>
        </w:rPr>
        <w:t>Progress in Neuro-Psychopharmacology and Biological Psychiatry.</w:t>
      </w:r>
      <w:r w:rsidRPr="195EEC71">
        <w:rPr>
          <w:lang w:val="en-US"/>
        </w:rPr>
        <w:t xml:space="preserve"> </w:t>
      </w:r>
      <w:r w:rsidRPr="195EEC71">
        <w:rPr>
          <w:lang w:val="en-US"/>
        </w:rPr>
        <w:t>136</w:t>
      </w:r>
      <w:r w:rsidRPr="195EEC71">
        <w:rPr>
          <w:lang w:val="en-US"/>
        </w:rPr>
        <w:t>, 111248.</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Toward Higher Energy Density All-Solid-State Batteries by Production of Freestanding Thin Solid Sulfidic Electrolyte Membranes in a Roll-to-Roll Process</w:t>
      </w:r>
    </w:p>
    <w:p w:rsidRDefault="195EEC71" w:rsidR="195EEC71" w:rsidRPr="195EEC71" w:rsidP="195EEC71">
      <w:pPr>
        <w:pStyle w:val="body"/>
        <w:color w:val="000000"/>
      </w:pPr>
      <w:r w:rsidRPr="195EEC71">
        <w:rPr>
          <w:lang w:val="en-US"/>
        </w:rPr>
        <w:t xml:space="preserve">Rosner, M., Cangaz, S., Dupuy, A., Hippauf, F., Dörfler, S., Abendroth, T., Schumm, B., Althues, H. &amp; </w:t>
      </w:r>
      <w:r w:rsidRPr="195EEC71">
        <w:rPr>
          <w:lang w:val="en-US"/>
        </w:rPr>
        <w:t>Kaskel, S.</w:t>
      </w:r>
      <w:r w:rsidRPr="195EEC71">
        <w:rPr>
          <w:lang w:val="en-US"/>
        </w:rPr>
        <w:t xml:space="preserve">, </w:t>
      </w:r>
      <w:r w:rsidRPr="195EEC71">
        <w:rPr>
          <w:lang w:val="en-US"/>
        </w:rPr>
        <w:t>10 Jan. 2025</w:t>
      </w:r>
      <w:r w:rsidRPr="195EEC71">
        <w:rPr>
          <w:lang w:val="en-US"/>
        </w:rPr>
        <w:t xml:space="preserve">, (Elektronische Veröffentlichung vor Drucklegung) </w:t>
      </w:r>
      <w:r w:rsidRPr="195EEC71">
        <w:rPr>
          <w:lang w:val="en-US"/>
        </w:rPr>
        <w:t xml:space="preserve">in: </w:t>
      </w:r>
      <w:r w:rsidRPr="195EEC71">
        <w:rPr>
          <w:lang w:val="en-US"/>
        </w:rPr>
        <w:t>Advanced energy materials.</w:t>
      </w:r>
      <w:r w:rsidRPr="195EEC71">
        <w:rPr>
          <w:lang w:val="en-US"/>
        </w:rPr>
        <w:t xml:space="preserve"> 2404790.</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Translational and clinical comparison of whole genome and transcriptome to panel sequencing in precision oncology</w:t>
      </w:r>
    </w:p>
    <w:p w:rsidRDefault="195EEC71" w:rsidR="195EEC71" w:rsidRPr="195EEC71" w:rsidP="195EEC71">
      <w:pPr>
        <w:pStyle w:val="body"/>
        <w:color w:val="000000"/>
      </w:pPr>
      <w:r w:rsidRPr="195EEC71">
        <w:rPr>
          <w:lang w:val="en-US"/>
        </w:rPr>
        <w:t xml:space="preserve">Kerle, I. A., Gross, T., Kögler, A., Arnold, J. S., Werner, M., Eckardt, J.-N., Möhrmann, E. E., Arlt, M., Hutter, B., Hüllein, J., Richter, D., Schneider, M. M. K., Hlevnjak, M., Möhrmann, L., Hanf, D., Heilig, C. E., Kreutzfeldt, S., Teleanu, M.-V., Schröck, E., Hübschmann, D., Horak, P., Heining, C., Fröhling, S. &amp; Glimm, H., </w:t>
      </w:r>
      <w:r w:rsidRPr="195EEC71">
        <w:rPr>
          <w:lang w:val="en-US"/>
        </w:rPr>
        <w:t>10 Jan. 2025</w:t>
      </w:r>
      <w:r w:rsidRPr="195EEC71">
        <w:rPr>
          <w:lang w:val="en-US"/>
        </w:rPr>
        <w:t xml:space="preserve">, </w:t>
      </w:r>
      <w:r w:rsidRPr="195EEC71">
        <w:rPr>
          <w:lang w:val="en-US"/>
        </w:rPr>
        <w:t xml:space="preserve">in: </w:t>
      </w:r>
      <w:r w:rsidRPr="195EEC71">
        <w:rPr>
          <w:lang w:val="en-US"/>
        </w:rPr>
        <w:t>npj Precision Oncology.</w:t>
      </w:r>
      <w:r w:rsidRPr="195EEC71">
        <w:rPr>
          <w:lang w:val="en-US"/>
        </w:rPr>
        <w:t xml:space="preserve"> </w:t>
      </w:r>
      <w:r w:rsidRPr="195EEC71">
        <w:rPr>
          <w:lang w:val="en-US"/>
        </w:rPr>
        <w:t>9</w:t>
      </w:r>
      <w:r w:rsidRPr="195EEC71">
        <w:rPr>
          <w:lang w:val="en-US"/>
        </w:rPr>
        <w:t xml:space="preserve">, </w:t>
      </w:r>
      <w:r w:rsidRPr="195EEC71">
        <w:rPr>
          <w:lang w:val="en-US"/>
        </w:rPr>
        <w:t>1</w:t>
      </w:r>
      <w:r w:rsidRPr="195EEC71">
        <w:rPr>
          <w:lang w:val="en-US"/>
        </w:rPr>
        <w:t xml:space="preserve">, </w:t>
      </w:r>
      <w:r w:rsidRPr="195EEC71">
        <w:rPr>
          <w:lang w:val="en-US"/>
        </w:rPr>
        <w:t>S. 9</w:t>
      </w:r>
      <w:r w:rsidRPr="195EEC71">
        <w:rPr>
          <w:lang w:val="en-US"/>
        </w:rPr>
        <w:t xml:space="preserve"> 9.</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Forecasting Lithium Mine Output Using Satellite Data</w:t>
      </w:r>
    </w:p>
    <w:p w:rsidRDefault="195EEC71" w:rsidR="195EEC71" w:rsidRPr="195EEC71" w:rsidP="195EEC71">
      <w:pPr>
        <w:pStyle w:val="body"/>
        <w:color w:val="000000"/>
      </w:pPr>
      <w:r w:rsidRPr="195EEC71">
        <w:rPr>
          <w:rStyle w:val="properties_label"/>
          <w:lang w:val="en-US"/>
        </w:rPr>
        <w:t xml:space="preserve">Titel in Übersetzung: </w:t>
      </w:r>
      <w:r w:rsidRPr="195EEC71">
        <w:rPr>
          <w:lang w:val="en-US"/>
        </w:rPr>
        <w:t xml:space="preserve">: </w:t>
      </w:r>
      <w:r w:rsidRPr="195EEC71">
        <w:rPr>
          <w:rStyle w:val="properties_value"/>
          <w:lang w:val="en-US"/>
        </w:rPr>
        <w:t>Vorhersage von Lithiumminenproduktion mittels Satellitendaten</w:t>
      </w:r>
      <w:r w:rsidRPr="195EEC71">
        <w:rPr>
          <w:lang w:val="en-US"/>
        </w:rPr>
        <w:t>Hornuf, L.</w:t>
      </w:r>
      <w:r w:rsidRPr="195EEC71">
        <w:rPr>
          <w:lang w:val="en-US"/>
        </w:rPr>
        <w:t xml:space="preserve">, Klerner, J., Schweizer, D. &amp; </w:t>
      </w:r>
      <w:r w:rsidRPr="195EEC71">
        <w:rPr>
          <w:lang w:val="en-US"/>
        </w:rPr>
        <w:t>Vrankar, D.</w:t>
      </w:r>
      <w:r w:rsidRPr="195EEC71">
        <w:rPr>
          <w:lang w:val="en-US"/>
        </w:rPr>
        <w:t xml:space="preserve">, </w:t>
      </w:r>
      <w:r w:rsidRPr="195EEC71">
        <w:rPr>
          <w:lang w:val="en-US"/>
        </w:rPr>
        <w:t>9 Jan. 2025</w:t>
      </w:r>
      <w:r w:rsidRPr="195EEC71">
        <w:rPr>
          <w:lang w:val="en-US"/>
        </w:rPr>
        <w:t>.</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Vorabdruck/Dokumentation/Bericht</w:t>
      </w:r>
      <w:r w:rsidRPr="195EEC71">
        <w:rPr>
          <w:lang w:val="en-US"/>
        </w:rPr>
        <w:t xml:space="preserve"> › </w:t>
      </w:r>
      <w:r w:rsidRPr="195EEC71">
        <w:rPr>
          <w:lang w:val="en-US"/>
        </w:rPr>
        <w:t>Arbeitspapier</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From mission drift to practice drift: Theorizing drift processes in social enterprises and beyond</w:t>
      </w:r>
    </w:p>
    <w:p w:rsidRDefault="195EEC71" w:rsidR="195EEC71" w:rsidRPr="195EEC71" w:rsidP="195EEC71">
      <w:pPr>
        <w:pStyle w:val="body"/>
        <w:color w:val="000000"/>
      </w:pPr>
      <w:r w:rsidRPr="195EEC71">
        <w:rPr>
          <w:lang w:val="en-US"/>
        </w:rPr>
        <w:t xml:space="preserve">Bruder, I., </w:t>
      </w:r>
      <w:r w:rsidRPr="195EEC71">
        <w:rPr>
          <w:lang w:val="en-US"/>
        </w:rPr>
        <w:t>9 Jan. 2025</w:t>
      </w:r>
      <w:r w:rsidRPr="195EEC71">
        <w:rPr>
          <w:lang w:val="en-US"/>
        </w:rPr>
        <w:t xml:space="preserve">, (Elektronische Veröffentlichung vor Drucklegung) </w:t>
      </w:r>
      <w:r w:rsidRPr="195EEC71">
        <w:rPr>
          <w:lang w:val="en-US"/>
        </w:rPr>
        <w:t xml:space="preserve">in: </w:t>
      </w:r>
      <w:r w:rsidRPr="195EEC71">
        <w:rPr>
          <w:lang w:val="en-US"/>
        </w:rPr>
        <w:t>Organization studies.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Intervention strategies to prevent mental health problems and improve resilience in employed parents from conception until the child is 5 years of age: a scoping review</w:t>
      </w:r>
    </w:p>
    <w:p w:rsidRDefault="195EEC71" w:rsidR="195EEC71" w:rsidRPr="195EEC71" w:rsidP="195EEC71">
      <w:pPr>
        <w:pStyle w:val="body"/>
        <w:color w:val="000000"/>
      </w:pPr>
      <w:r w:rsidRPr="195EEC71">
        <w:rPr>
          <w:lang w:val="en-US"/>
        </w:rPr>
        <w:t xml:space="preserve">Crombag, N., Bollen, B., Vancoppenolle, E., Vandendriessche, T., Versmissen, D., Paisi, M., Shawe, J., Garthus-Niegel, S. &amp; Bogaerts, A., </w:t>
      </w:r>
      <w:r w:rsidRPr="195EEC71">
        <w:rPr>
          <w:lang w:val="en-US"/>
        </w:rPr>
        <w:t>9 Jan. 2025</w:t>
      </w:r>
      <w:r w:rsidRPr="195EEC71">
        <w:rPr>
          <w:lang w:val="en-US"/>
        </w:rPr>
        <w:t xml:space="preserve">, </w:t>
      </w:r>
      <w:r w:rsidRPr="195EEC71">
        <w:rPr>
          <w:lang w:val="en-US"/>
        </w:rPr>
        <w:t xml:space="preserve">in: </w:t>
      </w:r>
      <w:r w:rsidRPr="195EEC71">
        <w:rPr>
          <w:lang w:val="en-US"/>
        </w:rPr>
        <w:t>BMC pregnancy and childbirth.</w:t>
      </w:r>
      <w:r w:rsidRPr="195EEC71">
        <w:rPr>
          <w:lang w:val="en-US"/>
        </w:rPr>
        <w:t xml:space="preserve"> </w:t>
      </w:r>
      <w:r w:rsidRPr="195EEC71">
        <w:rPr>
          <w:lang w:val="en-US"/>
        </w:rPr>
        <w:t>25</w:t>
      </w:r>
      <w:r w:rsidRPr="195EEC71">
        <w:rPr>
          <w:lang w:val="en-US"/>
        </w:rPr>
        <w:t xml:space="preserve">, </w:t>
      </w:r>
      <w:r w:rsidRPr="195EEC71">
        <w:rPr>
          <w:lang w:val="en-US"/>
        </w:rPr>
        <w:t>1</w:t>
      </w:r>
      <w:r w:rsidRPr="195EEC71">
        <w:rPr>
          <w:lang w:val="en-US"/>
        </w:rPr>
        <w:t xml:space="preserve">, </w:t>
      </w:r>
      <w:r w:rsidRPr="195EEC71">
        <w:rPr>
          <w:lang w:val="en-US"/>
        </w:rPr>
        <w:t>1 S.</w:t>
      </w:r>
      <w:r w:rsidRPr="195EEC71">
        <w:rPr>
          <w:lang w:val="en-US"/>
        </w:rPr>
        <w:t>, 17.</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Übersichtsartikel (Review)</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Neutrophil Extracellular Traps (NETs) as a Potential Target for Anti-Aging: Role of Therapeutic Apheresis</w:t>
      </w:r>
    </w:p>
    <w:p w:rsidRDefault="195EEC71" w:rsidR="195EEC71" w:rsidRPr="195EEC71" w:rsidP="195EEC71">
      <w:pPr>
        <w:pStyle w:val="body"/>
        <w:color w:val="000000"/>
      </w:pPr>
      <w:r w:rsidRPr="195EEC71">
        <w:rPr>
          <w:lang w:val="en-US"/>
        </w:rPr>
        <w:t xml:space="preserve">Jarzebska, N., Rodionov, R. N., Voit-Bak, K., Straube, R., Mücke, A., Tselmin, S., Rettig, R., Julius, U., Siow, R., Gräßler, J., Passauer, J., Kok, Y., Mavberg, P., Weiss, N., Bornstein, S. R. &amp; Aswani, A., </w:t>
      </w:r>
      <w:r w:rsidRPr="195EEC71">
        <w:rPr>
          <w:lang w:val="en-US"/>
        </w:rPr>
        <w:t>9 Jan. 2025</w:t>
      </w:r>
      <w:r w:rsidRPr="195EEC71">
        <w:rPr>
          <w:lang w:val="en-US"/>
        </w:rPr>
        <w:t xml:space="preserve">, (Elektronische Veröffentlichung vor Drucklegung) </w:t>
      </w:r>
      <w:r w:rsidRPr="195EEC71">
        <w:rPr>
          <w:lang w:val="en-US"/>
        </w:rPr>
        <w:t xml:space="preserve">in: </w:t>
      </w:r>
      <w:r w:rsidRPr="195EEC71">
        <w:rPr>
          <w:lang w:val="en-US"/>
        </w:rPr>
        <w:t>Hormone and metabolic research = Hormon- und Stoffwechselforschung = Hormones et metabolisme.</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Übersichtsartikel (Review)</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 xml:space="preserve">Photoexcitation of </w:t>
      </w:r>
      <w:r w:rsidRPr="195EEC71">
        <w:rPr>
          <w:vertAlign w:val="superscript"/>
          <w:lang w:val="en-US"/>
        </w:rPr>
        <w:t>59</w:t>
      </w:r>
      <w:r w:rsidRPr="195EEC71">
        <w:rPr>
          <w:lang w:val="en-US"/>
        </w:rPr>
        <w:t>Co</w:t>
      </w:r>
    </w:p>
    <w:p w:rsidRDefault="195EEC71" w:rsidR="195EEC71" w:rsidRPr="195EEC71" w:rsidP="195EEC71">
      <w:pPr>
        <w:pStyle w:val="body"/>
        <w:color w:val="000000"/>
      </w:pPr>
      <w:r w:rsidRPr="195EEC71">
        <w:rPr>
          <w:lang w:val="en-US"/>
        </w:rPr>
        <w:t xml:space="preserve">Schwengner, R., Massarczyk, R., Beyer, R., Benouaret, N., Ferrari, A., Hartmann, A., Hensel, T., Masha, E., Müller, S. E., Römer, K., Scheck, M., Schmidt, K., Turkat, S., Urlaß, S., Wagner, A. &amp; Yadav, A., </w:t>
      </w:r>
      <w:r w:rsidRPr="195EEC71">
        <w:rPr>
          <w:lang w:val="en-US"/>
        </w:rPr>
        <w:t>9 Jan. 2025</w:t>
      </w:r>
      <w:r w:rsidRPr="195EEC71">
        <w:rPr>
          <w:lang w:val="en-US"/>
        </w:rPr>
        <w:t xml:space="preserve">, </w:t>
      </w:r>
      <w:r w:rsidRPr="195EEC71">
        <w:rPr>
          <w:lang w:val="en-US"/>
        </w:rPr>
        <w:t xml:space="preserve">in: </w:t>
      </w:r>
      <w:r w:rsidRPr="195EEC71">
        <w:rPr>
          <w:lang w:val="en-US"/>
        </w:rPr>
        <w:t>Physical Review C.</w:t>
      </w:r>
      <w:r w:rsidRPr="195EEC71">
        <w:rPr>
          <w:lang w:val="en-US"/>
        </w:rPr>
        <w:t xml:space="preserve"> </w:t>
      </w:r>
      <w:r w:rsidRPr="195EEC71">
        <w:rPr>
          <w:lang w:val="en-US"/>
        </w:rPr>
        <w:t>111</w:t>
      </w:r>
      <w:r w:rsidRPr="195EEC71">
        <w:rPr>
          <w:lang w:val="en-US"/>
        </w:rPr>
        <w:t xml:space="preserve">, </w:t>
      </w:r>
      <w:r w:rsidRPr="195EEC71">
        <w:rPr>
          <w:lang w:val="en-US"/>
        </w:rPr>
        <w:t>1</w:t>
      </w:r>
      <w:r w:rsidRPr="195EEC71">
        <w:rPr>
          <w:lang w:val="en-US"/>
        </w:rPr>
        <w:t xml:space="preserve">, </w:t>
      </w:r>
      <w:r w:rsidRPr="195EEC71">
        <w:rPr>
          <w:lang w:val="en-US"/>
        </w:rPr>
        <w:t>12 S.</w:t>
      </w:r>
      <w:r w:rsidRPr="195EEC71">
        <w:rPr>
          <w:lang w:val="en-US"/>
        </w:rPr>
        <w:t>, 014312.</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Biopsy location and tumor-associated macrophages in predicting malignant glioma recurrence using an in-silico model</w:t>
      </w:r>
    </w:p>
    <w:p w:rsidRDefault="195EEC71" w:rsidR="195EEC71" w:rsidRPr="195EEC71" w:rsidP="195EEC71">
      <w:pPr>
        <w:pStyle w:val="body"/>
        <w:color w:val="000000"/>
      </w:pPr>
      <w:r w:rsidRPr="195EEC71">
        <w:rPr>
          <w:rStyle w:val="properties_label"/>
          <w:lang w:val="en-US"/>
        </w:rPr>
        <w:t xml:space="preserve">Titel in Übersetzung: </w:t>
      </w:r>
      <w:r w:rsidRPr="195EEC71">
        <w:rPr>
          <w:lang w:val="en-US"/>
        </w:rPr>
        <w:t xml:space="preserve">: </w:t>
      </w:r>
      <w:r w:rsidRPr="195EEC71">
        <w:rPr>
          <w:rStyle w:val="properties_value"/>
          <w:lang w:val="en-US"/>
        </w:rPr>
        <w:t>Biopsieort und tumorassoziierte Makrophagen bei der Vorhersage des Wiederauftretens maligner Gliome mit Hilfe eines In-silico-Modells</w:t>
      </w:r>
      <w:r w:rsidRPr="195EEC71">
        <w:rPr>
          <w:lang w:val="en-US"/>
        </w:rPr>
        <w:t>Shojaee, P.</w:t>
      </w:r>
      <w:r w:rsidRPr="195EEC71">
        <w:rPr>
          <w:lang w:val="en-US"/>
        </w:rPr>
        <w:t xml:space="preserve">, Weinholtz, E., Schaadt, N. S., Feuerhake, F. &amp; </w:t>
      </w:r>
      <w:r w:rsidRPr="195EEC71">
        <w:rPr>
          <w:lang w:val="en-US"/>
        </w:rPr>
        <w:t>Hatzikirou, H.</w:t>
      </w:r>
      <w:r w:rsidRPr="195EEC71">
        <w:rPr>
          <w:lang w:val="en-US"/>
        </w:rPr>
        <w:t xml:space="preserve">, </w:t>
      </w:r>
      <w:r w:rsidRPr="195EEC71">
        <w:rPr>
          <w:lang w:val="en-US"/>
        </w:rPr>
        <w:t>8 Jan. 2025</w:t>
      </w:r>
      <w:r w:rsidRPr="195EEC71">
        <w:rPr>
          <w:lang w:val="en-US"/>
        </w:rPr>
        <w:t xml:space="preserve">, </w:t>
      </w:r>
      <w:r w:rsidRPr="195EEC71">
        <w:rPr>
          <w:lang w:val="en-US"/>
        </w:rPr>
        <w:t xml:space="preserve">in: </w:t>
      </w:r>
      <w:r w:rsidRPr="195EEC71">
        <w:rPr>
          <w:lang w:val="en-US"/>
        </w:rPr>
        <w:t>npj Systems Biology and Applications.</w:t>
      </w:r>
      <w:r w:rsidRPr="195EEC71">
        <w:rPr>
          <w:lang w:val="en-US"/>
        </w:rPr>
        <w:t xml:space="preserve"> </w:t>
      </w:r>
      <w:r w:rsidRPr="195EEC71">
        <w:rPr>
          <w:lang w:val="en-US"/>
        </w:rPr>
        <w:t>11</w:t>
      </w:r>
      <w:r w:rsidRPr="195EEC71">
        <w:rPr>
          <w:lang w:val="en-US"/>
        </w:rPr>
        <w:t xml:space="preserve">, </w:t>
      </w:r>
      <w:r w:rsidRPr="195EEC71">
        <w:rPr>
          <w:lang w:val="en-US"/>
        </w:rPr>
        <w:t>1</w:t>
      </w:r>
      <w:r w:rsidRPr="195EEC71">
        <w:rPr>
          <w:lang w:val="en-US"/>
        </w:rPr>
        <w:t>, 3.</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Development of a pandemic-related core set of quality indicators for quality and patient safety in University Hospitals in Germany</w:t>
      </w:r>
    </w:p>
    <w:p w:rsidRDefault="195EEC71" w:rsidR="195EEC71" w:rsidRPr="195EEC71" w:rsidP="195EEC71">
      <w:pPr>
        <w:pStyle w:val="body"/>
        <w:color w:val="000000"/>
      </w:pPr>
      <w:r w:rsidRPr="195EEC71">
        <w:rPr>
          <w:lang w:val="en-US"/>
        </w:rPr>
        <w:t xml:space="preserve">Evers, J. (Erstautor:in), Altschuck, N., Mehl, C., Rüthrich, L., Harst, L., Walther, F., Steidle, O., Suckow, A., Hecker, R., Schmitt, J. &amp; Geraedts, M. (Letztautor:in), </w:t>
      </w:r>
      <w:r w:rsidRPr="195EEC71">
        <w:rPr>
          <w:lang w:val="en-US"/>
        </w:rPr>
        <w:t>8 Jan. 2025</w:t>
      </w:r>
      <w:r w:rsidRPr="195EEC71">
        <w:rPr>
          <w:lang w:val="en-US"/>
        </w:rPr>
        <w:t xml:space="preserve">, </w:t>
      </w:r>
      <w:r w:rsidRPr="195EEC71">
        <w:rPr>
          <w:lang w:val="en-US"/>
        </w:rPr>
        <w:t xml:space="preserve">in: </w:t>
      </w:r>
      <w:r w:rsidRPr="195EEC71">
        <w:rPr>
          <w:lang w:val="en-US"/>
        </w:rPr>
        <w:t>BMC health services research.</w:t>
      </w:r>
      <w:r w:rsidRPr="195EEC71">
        <w:rPr>
          <w:lang w:val="en-US"/>
        </w:rPr>
        <w:t xml:space="preserve"> </w:t>
      </w:r>
      <w:r w:rsidRPr="195EEC71">
        <w:rPr>
          <w:lang w:val="en-US"/>
        </w:rPr>
        <w:t>25</w:t>
      </w:r>
      <w:r w:rsidRPr="195EEC71">
        <w:rPr>
          <w:lang w:val="en-US"/>
        </w:rPr>
        <w:t xml:space="preserve">, </w:t>
      </w:r>
      <w:r w:rsidRPr="195EEC71">
        <w:rPr>
          <w:lang w:val="en-US"/>
        </w:rPr>
        <w:t>1</w:t>
      </w:r>
      <w:r w:rsidRPr="195EEC71">
        <w:rPr>
          <w:lang w:val="en-US"/>
        </w:rPr>
        <w:t>, 43.</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Graft copolymerization of HEMA on LLDPE films activated by low-energy electrons</w:t>
      </w:r>
    </w:p>
    <w:p w:rsidRDefault="195EEC71" w:rsidR="195EEC71" w:rsidRPr="195EEC71" w:rsidP="195EEC71">
      <w:pPr>
        <w:pStyle w:val="body"/>
        <w:color w:val="000000"/>
      </w:pPr>
      <w:r w:rsidRPr="195EEC71">
        <w:rPr>
          <w:lang w:val="en-US"/>
        </w:rPr>
        <w:t xml:space="preserve">Qi, Y., Drache, M., Gohs, U., </w:t>
      </w:r>
      <w:r w:rsidRPr="195EEC71">
        <w:rPr>
          <w:lang w:val="en-US"/>
        </w:rPr>
        <w:t>Gude, M.</w:t>
      </w:r>
      <w:r w:rsidRPr="195EEC71">
        <w:rPr>
          <w:lang w:val="en-US"/>
        </w:rPr>
        <w:t xml:space="preserve">, Harre, K., Höfft, O. &amp; Zhang, X., </w:t>
      </w:r>
      <w:r w:rsidRPr="195EEC71">
        <w:rPr>
          <w:lang w:val="en-US"/>
        </w:rPr>
        <w:t>Apr. 2025</w:t>
      </w:r>
      <w:r w:rsidRPr="195EEC71">
        <w:rPr>
          <w:lang w:val="en-US"/>
        </w:rPr>
        <w:t xml:space="preserve">, </w:t>
      </w:r>
      <w:r w:rsidRPr="195EEC71">
        <w:rPr>
          <w:lang w:val="en-US"/>
        </w:rPr>
        <w:t xml:space="preserve">in: </w:t>
      </w:r>
      <w:r w:rsidRPr="195EEC71">
        <w:rPr>
          <w:lang w:val="en-US"/>
        </w:rPr>
        <w:t>Radiation Physics and Chemistry.</w:t>
      </w:r>
      <w:r w:rsidRPr="195EEC71">
        <w:rPr>
          <w:lang w:val="en-US"/>
        </w:rPr>
        <w:t xml:space="preserve"> </w:t>
      </w:r>
      <w:r w:rsidRPr="195EEC71">
        <w:rPr>
          <w:lang w:val="en-US"/>
        </w:rPr>
        <w:t>229</w:t>
      </w:r>
      <w:r w:rsidRPr="195EEC71">
        <w:rPr>
          <w:lang w:val="en-US"/>
        </w:rPr>
        <w:t xml:space="preserve">, </w:t>
      </w:r>
      <w:r w:rsidRPr="195EEC71">
        <w:rPr>
          <w:lang w:val="en-US"/>
        </w:rPr>
        <w:t>11 S.</w:t>
      </w:r>
      <w:r w:rsidRPr="195EEC71">
        <w:rPr>
          <w:lang w:val="en-US"/>
        </w:rPr>
        <w:t>, 112507.</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Tailoring Phonon Polaritons in 2D van-der-Waals Materials</w:t>
      </w:r>
    </w:p>
    <w:p w:rsidRDefault="195EEC71" w:rsidR="195EEC71" w:rsidRPr="195EEC71" w:rsidP="195EEC71">
      <w:pPr>
        <w:pStyle w:val="body"/>
        <w:color w:val="000000"/>
      </w:pPr>
      <w:r w:rsidRPr="195EEC71">
        <w:rPr>
          <w:rStyle w:val="properties_label"/>
          <w:lang w:val="en-US"/>
        </w:rPr>
        <w:t xml:space="preserve">Titel in Übersetzung: </w:t>
      </w:r>
      <w:r w:rsidRPr="195EEC71">
        <w:rPr>
          <w:lang w:val="en-US"/>
        </w:rPr>
        <w:t xml:space="preserve">: </w:t>
      </w:r>
      <w:r w:rsidRPr="195EEC71">
        <w:rPr>
          <w:rStyle w:val="properties_value"/>
          <w:lang w:val="en-US"/>
        </w:rPr>
        <w:t>Konfektionierung von Phononpolaritonen in 2D van-der-Waals Materialien</w:t>
      </w:r>
      <w:r w:rsidRPr="195EEC71">
        <w:rPr>
          <w:lang w:val="en-US"/>
        </w:rPr>
        <w:t xml:space="preserve">Obst, M., </w:t>
      </w:r>
      <w:r w:rsidRPr="195EEC71">
        <w:rPr>
          <w:lang w:val="en-US"/>
        </w:rPr>
        <w:t>8 Jan. 2025</w:t>
      </w:r>
      <w:r w:rsidRPr="195EEC71">
        <w:rPr>
          <w:lang w:val="en-US"/>
        </w:rPr>
        <w:t xml:space="preserve">, </w:t>
      </w:r>
      <w:r w:rsidRPr="195EEC71">
        <w:rPr>
          <w:lang w:val="en-US"/>
        </w:rPr>
        <w:t>190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Hochschulschrift/Abschlussarbeit</w:t>
      </w:r>
      <w:r w:rsidRPr="195EEC71">
        <w:rPr>
          <w:lang w:val="en-US"/>
        </w:rPr>
        <w:t xml:space="preserve"> › </w:t>
      </w:r>
      <w:r w:rsidRPr="195EEC71">
        <w:rPr>
          <w:lang w:val="en-US"/>
        </w:rPr>
        <w:t>Dissertation</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Toughening Ceramic Joints through Strategic Fracture Path Control</w:t>
      </w:r>
    </w:p>
    <w:p w:rsidRDefault="195EEC71" w:rsidR="195EEC71" w:rsidRPr="195EEC71" w:rsidP="195EEC71">
      <w:pPr>
        <w:pStyle w:val="body"/>
        <w:color w:val="000000"/>
      </w:pPr>
      <w:r w:rsidRPr="195EEC71">
        <w:rPr>
          <w:lang w:val="en-US"/>
        </w:rPr>
        <w:t>Feng, J.</w:t>
      </w:r>
      <w:r w:rsidRPr="195EEC71">
        <w:rPr>
          <w:lang w:val="en-US"/>
        </w:rPr>
        <w:t xml:space="preserve">, Herrmann, M. &amp; Hurtado Gutierrez, A., </w:t>
      </w:r>
      <w:r w:rsidRPr="195EEC71">
        <w:rPr>
          <w:lang w:val="en-US"/>
        </w:rPr>
        <w:t>8 Jan. 2025</w:t>
      </w:r>
      <w:r w:rsidRPr="195EEC71">
        <w:rPr>
          <w:lang w:val="en-US"/>
        </w:rPr>
        <w:t xml:space="preserve">, </w:t>
      </w:r>
      <w:r w:rsidRPr="195EEC71">
        <w:rPr>
          <w:lang w:val="en-US"/>
        </w:rPr>
        <w:t xml:space="preserve">in: </w:t>
      </w:r>
      <w:r w:rsidRPr="195EEC71">
        <w:rPr>
          <w:lang w:val="en-US"/>
        </w:rPr>
        <w:t>Advanced materials technologies.</w:t>
      </w:r>
      <w:r w:rsidRPr="195EEC71">
        <w:rPr>
          <w:lang w:val="en-US"/>
        </w:rPr>
        <w:t xml:space="preserve"> </w:t>
      </w:r>
      <w:r w:rsidRPr="195EEC71">
        <w:rPr>
          <w:lang w:val="en-US"/>
        </w:rPr>
        <w:t>10</w:t>
      </w:r>
      <w:r w:rsidRPr="195EEC71">
        <w:rPr>
          <w:lang w:val="en-US"/>
        </w:rPr>
        <w:t xml:space="preserve">, </w:t>
      </w:r>
      <w:r w:rsidRPr="195EEC71">
        <w:rPr>
          <w:lang w:val="en-US"/>
        </w:rPr>
        <w:t>1</w:t>
      </w:r>
      <w:r w:rsidRPr="195EEC71">
        <w:rPr>
          <w:lang w:val="en-US"/>
        </w:rPr>
        <w:t xml:space="preserve">, </w:t>
      </w:r>
      <w:r w:rsidRPr="195EEC71">
        <w:rPr>
          <w:lang w:val="en-US"/>
        </w:rPr>
        <w:t>6 S.</w:t>
      </w:r>
      <w:r w:rsidRPr="195EEC71">
        <w:rPr>
          <w:lang w:val="en-US"/>
        </w:rPr>
        <w:t>, 2400535.</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A landscape-scale view of soil organic matter dynamics</w:t>
      </w:r>
    </w:p>
    <w:p w:rsidRDefault="195EEC71" w:rsidR="195EEC71" w:rsidRPr="195EEC71" w:rsidP="195EEC71">
      <w:pPr>
        <w:pStyle w:val="body"/>
        <w:color w:val="000000"/>
      </w:pPr>
      <w:r w:rsidRPr="195EEC71">
        <w:rPr>
          <w:lang w:val="en-US"/>
        </w:rPr>
        <w:t xml:space="preserve">Doetterl, S., Berhe, A. A., Heckman, K., Lawrence, C., Schnecker, J., Vargas, R., </w:t>
      </w:r>
      <w:r w:rsidRPr="195EEC71">
        <w:rPr>
          <w:lang w:val="en-US"/>
        </w:rPr>
        <w:t>Vogel, C.</w:t>
      </w:r>
      <w:r w:rsidRPr="195EEC71">
        <w:rPr>
          <w:lang w:val="en-US"/>
        </w:rPr>
        <w:t xml:space="preserve"> &amp; Wagai, R., </w:t>
      </w:r>
      <w:r w:rsidRPr="195EEC71">
        <w:rPr>
          <w:lang w:val="en-US"/>
        </w:rPr>
        <w:t>7 Jan. 2025</w:t>
      </w:r>
      <w:r w:rsidRPr="195EEC71">
        <w:rPr>
          <w:lang w:val="en-US"/>
        </w:rPr>
        <w:t xml:space="preserve">, </w:t>
      </w:r>
      <w:r w:rsidRPr="195EEC71">
        <w:rPr>
          <w:lang w:val="en-US"/>
        </w:rPr>
        <w:t xml:space="preserve">in: </w:t>
      </w:r>
      <w:r w:rsidRPr="195EEC71">
        <w:rPr>
          <w:lang w:val="en-US"/>
        </w:rPr>
        <w:t>Nature Reviews : Earth &amp; Environment.</w:t>
      </w:r>
      <w:r w:rsidRPr="195EEC71">
        <w:rPr>
          <w:lang w:val="en-US"/>
        </w:rPr>
        <w:t xml:space="preserve"> </w:t>
      </w:r>
      <w:r w:rsidRPr="195EEC71">
        <w:rPr>
          <w:lang w:val="en-US"/>
        </w:rPr>
        <w:t>6</w:t>
      </w:r>
      <w:r w:rsidRPr="195EEC71">
        <w:rPr>
          <w:lang w:val="en-US"/>
        </w:rPr>
        <w:t xml:space="preserve">, </w:t>
      </w:r>
      <w:r w:rsidRPr="195EEC71">
        <w:rPr>
          <w:lang w:val="en-US"/>
        </w:rPr>
        <w:t>1</w:t>
      </w:r>
      <w:r w:rsidRPr="195EEC71">
        <w:rPr>
          <w:lang w:val="en-US"/>
        </w:rPr>
        <w:t xml:space="preserve">, </w:t>
      </w:r>
      <w:r w:rsidRPr="195EEC71">
        <w:rPr>
          <w:lang w:val="en-US"/>
        </w:rPr>
        <w:t>S. 67-81</w:t>
      </w:r>
      <w:r w:rsidRPr="195EEC71">
        <w:rPr>
          <w:lang w:val="en-US"/>
        </w:rPr>
        <w:t xml:space="preserve"> </w:t>
      </w:r>
      <w:r w:rsidRPr="195EEC71">
        <w:rPr>
          <w:lang w:val="en-US"/>
        </w:rPr>
        <w:t>15 S.</w:t>
      </w:r>
      <w:r w:rsidRPr="195EEC71">
        <w:rPr>
          <w:lang w:val="en-US"/>
        </w:rPr>
        <w:t>, e780.</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Bathymetry of the Antarctic continental shelf and ice shelf cavities from circumpolar gravity anomalies and other data</w:t>
      </w:r>
    </w:p>
    <w:p w:rsidRDefault="195EEC71" w:rsidR="195EEC71" w:rsidRPr="195EEC71" w:rsidP="195EEC71">
      <w:pPr>
        <w:pStyle w:val="body"/>
        <w:color w:val="000000"/>
      </w:pPr>
      <w:r w:rsidRPr="195EEC71">
        <w:rPr>
          <w:lang w:val="en-US"/>
        </w:rPr>
        <w:t xml:space="preserve">Charrassin, R., Millan, R., Rignot, E. &amp; </w:t>
      </w:r>
      <w:r w:rsidRPr="195EEC71">
        <w:rPr>
          <w:lang w:val="en-US"/>
        </w:rPr>
        <w:t>Scheinert, M.</w:t>
      </w:r>
      <w:r w:rsidRPr="195EEC71">
        <w:rPr>
          <w:lang w:val="en-US"/>
        </w:rPr>
        <w:t xml:space="preserve">, </w:t>
      </w:r>
      <w:r w:rsidRPr="195EEC71">
        <w:rPr>
          <w:lang w:val="en-US"/>
        </w:rPr>
        <w:t>7 Jan. 2025</w:t>
      </w:r>
      <w:r w:rsidRPr="195EEC71">
        <w:rPr>
          <w:lang w:val="en-US"/>
        </w:rPr>
        <w:t xml:space="preserve">, </w:t>
      </w:r>
      <w:r w:rsidRPr="195EEC71">
        <w:rPr>
          <w:lang w:val="en-US"/>
        </w:rPr>
        <w:t xml:space="preserve">in: </w:t>
      </w:r>
      <w:r w:rsidRPr="195EEC71">
        <w:rPr>
          <w:lang w:val="en-US"/>
        </w:rPr>
        <w:t>Scientific Reports.</w:t>
      </w:r>
      <w:r w:rsidRPr="195EEC71">
        <w:rPr>
          <w:lang w:val="en-US"/>
        </w:rPr>
        <w:t xml:space="preserve"> </w:t>
      </w:r>
      <w:r w:rsidRPr="195EEC71">
        <w:rPr>
          <w:lang w:val="en-US"/>
        </w:rPr>
        <w:t>15</w:t>
      </w:r>
      <w:r w:rsidRPr="195EEC71">
        <w:rPr>
          <w:lang w:val="en-US"/>
        </w:rPr>
        <w:t xml:space="preserve">, </w:t>
      </w:r>
      <w:r w:rsidRPr="195EEC71">
        <w:rPr>
          <w:lang w:val="en-US"/>
        </w:rPr>
        <w:t>1</w:t>
      </w:r>
      <w:r w:rsidRPr="195EEC71">
        <w:rPr>
          <w:lang w:val="en-US"/>
        </w:rPr>
        <w:t xml:space="preserve">, </w:t>
      </w:r>
      <w:r w:rsidRPr="195EEC71">
        <w:rPr>
          <w:lang w:val="en-US"/>
        </w:rPr>
        <w:t>10 S.</w:t>
      </w:r>
      <w:r w:rsidRPr="195EEC71">
        <w:rPr>
          <w:lang w:val="en-US"/>
        </w:rPr>
        <w:t>, 1214.</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Global Challenges in the Access of Endovascular Treatment for Acute Ischemic Stroke (Global MT Access)</w:t>
      </w:r>
    </w:p>
    <w:p w:rsidRDefault="195EEC71" w:rsidR="195EEC71" w:rsidRPr="195EEC71" w:rsidP="195EEC71">
      <w:pPr>
        <w:pStyle w:val="body"/>
        <w:color w:val="000000"/>
      </w:pPr>
      <w:r w:rsidRPr="195EEC71">
        <w:rPr>
          <w:lang w:val="en-US"/>
        </w:rPr>
        <w:t xml:space="preserve">Nasreldein, A., Wan Asyraf, W. Z., Nguyen, T. N., Martins, S. O., Lioutas, V.-A., Elbassiouny, A., Mai, T. D., Sacco, S., Micdhadhu, M., Chen, Y., Akinyemi, R., Kristoffersen, E. S., Huo, X., Miao, Z., Abdalkader, M., Nagel, S., Puetz, V., Thomalla, G., Yamagami, H., Qiu, Z., Demeestere, J., Qureshi, A. I., Michel, P., Strbian, D., Campbell, B., Yan, B., Olorukooba, A., Masoud, H. E., Haussen, D. C., Frankel, M. R. &amp; Mohammaden, M. H., </w:t>
      </w:r>
      <w:r w:rsidRPr="195EEC71">
        <w:rPr>
          <w:lang w:val="en-US"/>
        </w:rPr>
        <w:t>7 Jan. 2025</w:t>
      </w:r>
      <w:r w:rsidRPr="195EEC71">
        <w:rPr>
          <w:lang w:val="en-US"/>
        </w:rPr>
        <w:t xml:space="preserve">, (Elektronische Veröffentlichung vor Drucklegung) </w:t>
      </w:r>
      <w:r w:rsidRPr="195EEC71">
        <w:rPr>
          <w:lang w:val="en-US"/>
        </w:rPr>
        <w:t xml:space="preserve">in: </w:t>
      </w:r>
      <w:r w:rsidRPr="195EEC71">
        <w:rPr>
          <w:lang w:val="en-US"/>
        </w:rPr>
        <w:t>International Journal of Stroke.</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Heterogeneous and scale-dependent behaviour of an initially dense sand specimen in triaxial compression</w:t>
      </w:r>
    </w:p>
    <w:p w:rsidRDefault="195EEC71" w:rsidR="195EEC71" w:rsidRPr="195EEC71" w:rsidP="195EEC71">
      <w:pPr>
        <w:pStyle w:val="body"/>
        <w:color w:val="000000"/>
      </w:pPr>
      <w:r w:rsidRPr="195EEC71">
        <w:rPr>
          <w:lang w:val="en-US"/>
        </w:rPr>
        <w:t>Schmidt, S.</w:t>
      </w:r>
      <w:r w:rsidRPr="195EEC71">
        <w:rPr>
          <w:lang w:val="en-US"/>
        </w:rPr>
        <w:t xml:space="preserve"> &amp; </w:t>
      </w:r>
      <w:r w:rsidRPr="195EEC71">
        <w:rPr>
          <w:lang w:val="en-US"/>
        </w:rPr>
        <w:t>Herle, I.</w:t>
      </w:r>
      <w:r w:rsidRPr="195EEC71">
        <w:rPr>
          <w:lang w:val="en-US"/>
        </w:rPr>
        <w:t xml:space="preserve">, </w:t>
      </w:r>
      <w:r w:rsidRPr="195EEC71">
        <w:rPr>
          <w:lang w:val="en-US"/>
        </w:rPr>
        <w:t>7 Jan. 2025</w:t>
      </w:r>
      <w:r w:rsidRPr="195EEC71">
        <w:rPr>
          <w:lang w:val="en-US"/>
        </w:rPr>
        <w:t xml:space="preserve">, </w:t>
      </w:r>
      <w:r w:rsidRPr="195EEC71">
        <w:rPr>
          <w:lang w:val="en-US"/>
        </w:rPr>
        <w:t xml:space="preserve">in: </w:t>
      </w:r>
      <w:r w:rsidRPr="195EEC71">
        <w:rPr>
          <w:lang w:val="en-US"/>
        </w:rPr>
        <w:t>Granular matter.</w:t>
      </w:r>
      <w:r w:rsidRPr="195EEC71">
        <w:rPr>
          <w:lang w:val="en-US"/>
        </w:rPr>
        <w:t xml:space="preserve"> </w:t>
      </w:r>
      <w:r w:rsidRPr="195EEC71">
        <w:rPr>
          <w:lang w:val="en-US"/>
        </w:rPr>
        <w:t>27</w:t>
      </w:r>
      <w:r w:rsidRPr="195EEC71">
        <w:rPr>
          <w:lang w:val="en-US"/>
        </w:rPr>
        <w:t>, 24.</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Influence of SARS-CoV-2 variants of concern and maternal vaccination status on neonatal outcome</w:t>
      </w:r>
    </w:p>
    <w:p w:rsidRDefault="195EEC71" w:rsidR="195EEC71" w:rsidRPr="195EEC71" w:rsidP="195EEC71">
      <w:pPr>
        <w:pStyle w:val="body"/>
        <w:color w:val="000000"/>
      </w:pPr>
      <w:r w:rsidRPr="195EEC71">
        <w:rPr>
          <w:lang w:val="en-US"/>
        </w:rPr>
        <w:t>CRONOS Network</w:t>
      </w:r>
      <w:r w:rsidRPr="195EEC71">
        <w:rPr>
          <w:lang w:val="en-US"/>
        </w:rPr>
        <w:t xml:space="preserve">, Mand, N., Pecks, U., Hutten, M., Maier, R. F. &amp; </w:t>
      </w:r>
      <w:r w:rsidRPr="195EEC71">
        <w:rPr>
          <w:lang w:val="en-US"/>
        </w:rPr>
        <w:t>Rüdiger, M.</w:t>
      </w:r>
      <w:r w:rsidRPr="195EEC71">
        <w:rPr>
          <w:lang w:val="en-US"/>
        </w:rPr>
        <w:t xml:space="preserve">, </w:t>
      </w:r>
      <w:r w:rsidRPr="195EEC71">
        <w:rPr>
          <w:lang w:val="en-US"/>
        </w:rPr>
        <w:t>7 Jan. 2025</w:t>
      </w:r>
      <w:r w:rsidRPr="195EEC71">
        <w:rPr>
          <w:lang w:val="en-US"/>
        </w:rPr>
        <w:t xml:space="preserve">, </w:t>
      </w:r>
      <w:r w:rsidRPr="195EEC71">
        <w:rPr>
          <w:lang w:val="en-US"/>
        </w:rPr>
        <w:t xml:space="preserve">in: </w:t>
      </w:r>
      <w:r w:rsidRPr="195EEC71">
        <w:rPr>
          <w:lang w:val="en-US"/>
        </w:rPr>
        <w:t>BMJ Paediatrics Open.</w:t>
      </w:r>
      <w:r w:rsidRPr="195EEC71">
        <w:rPr>
          <w:lang w:val="en-US"/>
        </w:rPr>
        <w:t xml:space="preserve"> </w:t>
      </w:r>
      <w:r w:rsidRPr="195EEC71">
        <w:rPr>
          <w:lang w:val="en-US"/>
        </w:rPr>
        <w:t>9</w:t>
      </w:r>
      <w:r w:rsidRPr="195EEC71">
        <w:rPr>
          <w:lang w:val="en-US"/>
        </w:rPr>
        <w:t xml:space="preserve">, </w:t>
      </w:r>
      <w:r w:rsidRPr="195EEC71">
        <w:rPr>
          <w:lang w:val="en-US"/>
        </w:rPr>
        <w:t>1</w:t>
      </w:r>
      <w:r w:rsidRPr="195EEC71">
        <w:rPr>
          <w:lang w:val="en-US"/>
        </w:rPr>
        <w:t>, e003109.</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Introducing the forearm fracture index to define the diametaphyseal junction zone through clinical evaluation in a cohort of 366 diametaphyseal radius fractures</w:t>
      </w:r>
    </w:p>
    <w:p w:rsidRDefault="195EEC71" w:rsidR="195EEC71" w:rsidRPr="195EEC71" w:rsidP="195EEC71">
      <w:pPr>
        <w:pStyle w:val="body"/>
        <w:color w:val="000000"/>
      </w:pPr>
      <w:r w:rsidRPr="195EEC71">
        <w:rPr>
          <w:lang w:val="en-US"/>
        </w:rPr>
        <w:t xml:space="preserve">von Schrottenberg, C., Beck, R., Beck, S. M., Kruppa, C., Kuhn, M., Schwerk, P., Fitze, G. &amp; Schultz, J., </w:t>
      </w:r>
      <w:r w:rsidRPr="195EEC71">
        <w:rPr>
          <w:lang w:val="en-US"/>
        </w:rPr>
        <w:t>7 Jan. 2025</w:t>
      </w:r>
      <w:r w:rsidRPr="195EEC71">
        <w:rPr>
          <w:lang w:val="en-US"/>
        </w:rPr>
        <w:t xml:space="preserve">, </w:t>
      </w:r>
      <w:r w:rsidRPr="195EEC71">
        <w:rPr>
          <w:lang w:val="en-US"/>
        </w:rPr>
        <w:t xml:space="preserve">in: </w:t>
      </w:r>
      <w:r w:rsidRPr="195EEC71">
        <w:rPr>
          <w:lang w:val="en-US"/>
        </w:rPr>
        <w:t>Archives of orthopaedic and trauma surgery.</w:t>
      </w:r>
      <w:r w:rsidRPr="195EEC71">
        <w:rPr>
          <w:lang w:val="en-US"/>
        </w:rPr>
        <w:t xml:space="preserve"> </w:t>
      </w:r>
      <w:r w:rsidRPr="195EEC71">
        <w:rPr>
          <w:lang w:val="en-US"/>
        </w:rPr>
        <w:t>145</w:t>
      </w:r>
      <w:r w:rsidRPr="195EEC71">
        <w:rPr>
          <w:lang w:val="en-US"/>
        </w:rPr>
        <w:t xml:space="preserve">, </w:t>
      </w:r>
      <w:r w:rsidRPr="195EEC71">
        <w:rPr>
          <w:lang w:val="en-US"/>
        </w:rPr>
        <w:t>1</w:t>
      </w:r>
      <w:r w:rsidRPr="195EEC71">
        <w:rPr>
          <w:lang w:val="en-US"/>
        </w:rPr>
        <w:t>, 115.</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Multimodal Operando Analysis of Lithium Sulfur Multilayer Pouch Cells: An In-Depth Investigation on Cell Component Design and Performance</w:t>
      </w:r>
    </w:p>
    <w:p w:rsidRDefault="195EEC71" w:rsidR="195EEC71" w:rsidRPr="195EEC71" w:rsidP="195EEC71">
      <w:pPr>
        <w:pStyle w:val="body"/>
        <w:color w:val="000000"/>
      </w:pPr>
      <w:r w:rsidRPr="195EEC71">
        <w:rPr>
          <w:lang w:val="en-US"/>
        </w:rPr>
        <w:t xml:space="preserve">Müller, R., Boenke, T., Dörfler, S., Abendroth, T., Härtel, P., Althues, H., </w:t>
      </w:r>
      <w:r w:rsidRPr="195EEC71">
        <w:rPr>
          <w:lang w:val="en-US"/>
        </w:rPr>
        <w:t>Kaskel, S.</w:t>
      </w:r>
      <w:r w:rsidRPr="195EEC71">
        <w:rPr>
          <w:lang w:val="en-US"/>
        </w:rPr>
        <w:t xml:space="preserve">, Kardjilov, N., Markötter, H., Sintschuk, M., Hilger, A., Manke, I. &amp; Risse, S., </w:t>
      </w:r>
      <w:r w:rsidRPr="195EEC71">
        <w:rPr>
          <w:lang w:val="en-US"/>
        </w:rPr>
        <w:t>7 Jan. 2025</w:t>
      </w:r>
      <w:r w:rsidRPr="195EEC71">
        <w:rPr>
          <w:lang w:val="en-US"/>
        </w:rPr>
        <w:t xml:space="preserve">, (Elektronische Veröffentlichung vor Drucklegung) </w:t>
      </w:r>
      <w:r w:rsidRPr="195EEC71">
        <w:rPr>
          <w:lang w:val="en-US"/>
        </w:rPr>
        <w:t xml:space="preserve">in: </w:t>
      </w:r>
      <w:r w:rsidRPr="195EEC71">
        <w:rPr>
          <w:lang w:val="en-US"/>
        </w:rPr>
        <w:t>Advanced energy materials.</w:t>
      </w:r>
      <w:r w:rsidRPr="195EEC71">
        <w:rPr>
          <w:lang w:val="en-US"/>
        </w:rPr>
        <w:t xml:space="preserve"> 2404256.</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Digitale und KI-gestützte Lösungen für einen sicheren und effizienten Rückbau kerntechnischer Anlagen: Das Forschungs- und Entwicklungsvorhaben „K.I.S.S.“</w:t>
      </w:r>
    </w:p>
    <w:p w:rsidRDefault="195EEC71" w:rsidR="195EEC71" w:rsidRPr="195EEC71" w:rsidP="195EEC71">
      <w:pPr>
        <w:pStyle w:val="body"/>
        <w:color w:val="000000"/>
      </w:pPr>
      <w:r w:rsidRPr="195EEC71">
        <w:rPr>
          <w:lang w:val="en-US"/>
        </w:rPr>
        <w:t xml:space="preserve">Kettler, J., Wippler, D., Anthofer, A. P., Grauel, B., Koslowski, D., Göpel, C., Nester, A., Löwig, M., Hammoud, R., Ibeawuchi, P. C., Grahlmann, J., Wiesel, H., Rathaus, A., Möllerke, F., Seher, H., Mönig, H., Dierschow, F., Spanier, R., Dewald, M., Britz, S., Herb, J., Imielski, P., Lambertus, C., Mazur, M., Niemeyer, I., Modolo, G., Aymanns, K., Wilden, A., Krieger, T., Laumen, L., Hoerborn, G., Güner, B., Kantharajah, A., von Stamm, J., Stark, M., Fritzsche, S., Stroh, M.-F., Malirsch, T., </w:t>
      </w:r>
      <w:r w:rsidRPr="195EEC71">
        <w:rPr>
          <w:lang w:val="en-US"/>
        </w:rPr>
        <w:t>Köhler, T.</w:t>
      </w:r>
      <w:r w:rsidRPr="195EEC71">
        <w:rPr>
          <w:lang w:val="en-US"/>
        </w:rPr>
        <w:t xml:space="preserve">, </w:t>
      </w:r>
      <w:r w:rsidRPr="195EEC71">
        <w:rPr>
          <w:lang w:val="en-US"/>
        </w:rPr>
        <w:t>Dyrna, J.</w:t>
      </w:r>
      <w:r w:rsidRPr="195EEC71">
        <w:rPr>
          <w:lang w:val="en-US"/>
        </w:rPr>
        <w:t xml:space="preserve"> &amp; Thomas, A., </w:t>
      </w:r>
      <w:r w:rsidRPr="195EEC71">
        <w:rPr>
          <w:lang w:val="en-US"/>
        </w:rPr>
        <w:t>6 Jan. 2025</w:t>
      </w:r>
      <w:r w:rsidRPr="195EEC71">
        <w:rPr>
          <w:lang w:val="en-US"/>
        </w:rPr>
        <w:t xml:space="preserve">, </w:t>
      </w:r>
      <w:r w:rsidRPr="195EEC71">
        <w:rPr>
          <w:lang w:val="en-US"/>
        </w:rPr>
        <w:t xml:space="preserve">in: </w:t>
      </w:r>
      <w:r w:rsidRPr="195EEC71">
        <w:rPr>
          <w:lang w:val="en-US"/>
        </w:rPr>
        <w:t>ATW - Internationale Zeitschrift fur Kernenergie.</w:t>
      </w:r>
      <w:r w:rsidRPr="195EEC71">
        <w:rPr>
          <w:lang w:val="en-US"/>
        </w:rPr>
        <w:t xml:space="preserve"> </w:t>
      </w:r>
      <w:r w:rsidRPr="195EEC71">
        <w:rPr>
          <w:lang w:val="en-US"/>
        </w:rPr>
        <w:t>70</w:t>
      </w:r>
      <w:r w:rsidRPr="195EEC71">
        <w:rPr>
          <w:lang w:val="en-US"/>
        </w:rPr>
        <w:t xml:space="preserve">, </w:t>
      </w:r>
      <w:r w:rsidRPr="195EEC71">
        <w:rPr>
          <w:lang w:val="en-US"/>
        </w:rPr>
        <w:t>1</w:t>
      </w:r>
      <w:r w:rsidRPr="195EEC71">
        <w:rPr>
          <w:lang w:val="en-US"/>
        </w:rPr>
        <w:t xml:space="preserve">, </w:t>
      </w:r>
      <w:r w:rsidRPr="195EEC71">
        <w:rPr>
          <w:lang w:val="en-US"/>
        </w:rPr>
        <w:t>S. 41-48</w:t>
      </w:r>
      <w:r w:rsidRPr="195EEC71">
        <w:rPr>
          <w:lang w:val="en-US"/>
        </w:rPr>
        <w:t xml:space="preserve"> </w:t>
      </w:r>
      <w:r w:rsidRPr="195EEC71">
        <w:rPr>
          <w:lang w:val="en-US"/>
        </w:rPr>
        <w:t>8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Energy Optimal Flight Path Planning for Unmanned Aerial Vehicles in Urban Environments Considering Trajectory Uncertainties</w:t>
      </w:r>
    </w:p>
    <w:p w:rsidRDefault="195EEC71" w:rsidR="195EEC71" w:rsidRPr="195EEC71" w:rsidP="195EEC71">
      <w:pPr>
        <w:pStyle w:val="body"/>
        <w:color w:val="000000"/>
      </w:pPr>
      <w:r w:rsidRPr="195EEC71">
        <w:rPr>
          <w:lang w:val="en-US"/>
        </w:rPr>
        <w:t xml:space="preserve">Rienecker, H., Hildebrand, V. &amp; </w:t>
      </w:r>
      <w:r w:rsidRPr="195EEC71">
        <w:rPr>
          <w:lang w:val="en-US"/>
        </w:rPr>
        <w:t>Pfifer, H.</w:t>
      </w:r>
      <w:r w:rsidRPr="195EEC71">
        <w:rPr>
          <w:lang w:val="en-US"/>
        </w:rPr>
        <w:t xml:space="preserve">, </w:t>
      </w:r>
      <w:r w:rsidRPr="195EEC71">
        <w:rPr>
          <w:lang w:val="en-US"/>
        </w:rPr>
        <w:t>6 Jan. 2025</w:t>
      </w:r>
      <w:r w:rsidRPr="195EEC71">
        <w:rPr>
          <w:lang w:val="en-US"/>
        </w:rPr>
        <w:t xml:space="preserve">, </w:t>
      </w:r>
      <w:r w:rsidRPr="195EEC71">
        <w:rPr>
          <w:i/>
          <w:lang w:val="en-US"/>
        </w:rPr>
        <w:t>AIAA SciTech Forum, 2025.</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Buch/Konferenzbericht/Sammelband/Gutachten</w:t>
      </w:r>
      <w:r w:rsidRPr="195EEC71">
        <w:rPr>
          <w:lang w:val="en-US"/>
        </w:rPr>
        <w:t xml:space="preserve"> › </w:t>
      </w:r>
      <w:r w:rsidRPr="195EEC71">
        <w:rPr>
          <w:lang w:val="en-US"/>
        </w:rPr>
        <w:t>Beitrag in Konferenzband</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Guidance and Control of an Unmanned Aerial Vehicle Along Energy Optimal Trajectories</w:t>
      </w:r>
    </w:p>
    <w:p w:rsidRDefault="195EEC71" w:rsidR="195EEC71" w:rsidRPr="195EEC71" w:rsidP="195EEC71">
      <w:pPr>
        <w:pStyle w:val="body"/>
        <w:color w:val="000000"/>
      </w:pPr>
      <w:r w:rsidRPr="195EEC71">
        <w:rPr>
          <w:lang w:val="en-US"/>
        </w:rPr>
        <w:t xml:space="preserve">Berenguer Bertran, R., </w:t>
      </w:r>
      <w:r w:rsidRPr="195EEC71">
        <w:rPr>
          <w:lang w:val="en-US"/>
        </w:rPr>
        <w:t>Biertümpfel, F.</w:t>
      </w:r>
      <w:r w:rsidRPr="195EEC71">
        <w:rPr>
          <w:lang w:val="en-US"/>
        </w:rPr>
        <w:t xml:space="preserve"> &amp; </w:t>
      </w:r>
      <w:r w:rsidRPr="195EEC71">
        <w:rPr>
          <w:lang w:val="en-US"/>
        </w:rPr>
        <w:t>Pfifer, H.</w:t>
      </w:r>
      <w:r w:rsidRPr="195EEC71">
        <w:rPr>
          <w:lang w:val="en-US"/>
        </w:rPr>
        <w:t xml:space="preserve">, </w:t>
      </w:r>
      <w:r w:rsidRPr="195EEC71">
        <w:rPr>
          <w:lang w:val="en-US"/>
        </w:rPr>
        <w:t>6 Jan. 2025</w:t>
      </w:r>
      <w:r w:rsidRPr="195EEC71">
        <w:rPr>
          <w:lang w:val="en-US"/>
        </w:rPr>
        <w:t xml:space="preserve">, </w:t>
      </w:r>
      <w:r w:rsidRPr="195EEC71">
        <w:rPr>
          <w:i/>
          <w:lang w:val="en-US"/>
        </w:rPr>
        <w:t>AIAA Science and Technology Forum and Exposition, AIAA SciTech Forum 2025.</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Buch/Konferenzbericht/Sammelband/Gutachten</w:t>
      </w:r>
      <w:r w:rsidRPr="195EEC71">
        <w:rPr>
          <w:lang w:val="en-US"/>
        </w:rPr>
        <w:t xml:space="preserve"> › </w:t>
      </w:r>
      <w:r w:rsidRPr="195EEC71">
        <w:rPr>
          <w:lang w:val="en-US"/>
        </w:rPr>
        <w:t>Beitrag in Konferenzband</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Impacts on and damage to European forests from the 2018–2022 heat and drought events</w:t>
      </w:r>
    </w:p>
    <w:p w:rsidRDefault="195EEC71" w:rsidR="195EEC71" w:rsidRPr="195EEC71" w:rsidP="195EEC71">
      <w:pPr>
        <w:pStyle w:val="body"/>
        <w:color w:val="000000"/>
      </w:pPr>
      <w:r w:rsidRPr="195EEC71">
        <w:rPr>
          <w:lang w:val="en-US"/>
        </w:rPr>
        <w:t xml:space="preserve">Knutzen, F., Averbeck, P., Barrasso, C., Bouwer, L. M., Gardiner, B., Grünzweig, J. M., Hänel, S., Haustein, K., Johannessen, M. R., Kollet, S., Müller, M. M., Pietikäinen, J.-P., Pietras-Couffignal, K., Pinto, J. G., Rechid, D., Rousi, E., Russo, A., Suarez-Gutierrez, L., Veit, S., Wendler, J., Xoplaki, E. &amp; Gliksman, D., </w:t>
      </w:r>
      <w:r w:rsidRPr="195EEC71">
        <w:rPr>
          <w:lang w:val="en-US"/>
        </w:rPr>
        <w:t>6 Jan. 2025</w:t>
      </w:r>
      <w:r w:rsidRPr="195EEC71">
        <w:rPr>
          <w:lang w:val="en-US"/>
        </w:rPr>
        <w:t xml:space="preserve">, </w:t>
      </w:r>
      <w:r w:rsidRPr="195EEC71">
        <w:rPr>
          <w:lang w:val="en-US"/>
        </w:rPr>
        <w:t xml:space="preserve">in: </w:t>
      </w:r>
      <w:r w:rsidRPr="195EEC71">
        <w:rPr>
          <w:lang w:val="en-US"/>
        </w:rPr>
        <w:t>Natural Hazards and Earth System Sciences.</w:t>
      </w:r>
      <w:r w:rsidRPr="195EEC71">
        <w:rPr>
          <w:lang w:val="en-US"/>
        </w:rPr>
        <w:t xml:space="preserve"> </w:t>
      </w:r>
      <w:r w:rsidRPr="195EEC71">
        <w:rPr>
          <w:lang w:val="en-US"/>
        </w:rPr>
        <w:t>25</w:t>
      </w:r>
      <w:r w:rsidRPr="195EEC71">
        <w:rPr>
          <w:lang w:val="en-US"/>
        </w:rPr>
        <w:t xml:space="preserve">, </w:t>
      </w:r>
      <w:r w:rsidRPr="195EEC71">
        <w:rPr>
          <w:lang w:val="en-US"/>
        </w:rPr>
        <w:t>1</w:t>
      </w:r>
      <w:r w:rsidRPr="195EEC71">
        <w:rPr>
          <w:lang w:val="en-US"/>
        </w:rPr>
        <w:t xml:space="preserve">, </w:t>
      </w:r>
      <w:r w:rsidRPr="195EEC71">
        <w:rPr>
          <w:lang w:val="en-US"/>
        </w:rPr>
        <w:t>S. 77–117</w:t>
      </w:r>
      <w:r w:rsidRPr="195EEC71">
        <w:rPr>
          <w:lang w:val="en-US"/>
        </w:rPr>
        <w:t xml:space="preserve"> </w:t>
      </w:r>
      <w:r w:rsidRPr="195EEC71">
        <w:rPr>
          <w:lang w:val="en-US"/>
        </w:rPr>
        <w:t>41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Non-linear ion transport in nanopores for the design of ultracapacitive ionic memristors</w:t>
      </w:r>
    </w:p>
    <w:p w:rsidRDefault="195EEC71" w:rsidR="195EEC71" w:rsidRPr="195EEC71" w:rsidP="195EEC71">
      <w:pPr>
        <w:pStyle w:val="body"/>
        <w:color w:val="000000"/>
      </w:pPr>
      <w:r w:rsidRPr="195EEC71">
        <w:rPr>
          <w:lang w:val="en-US"/>
        </w:rPr>
        <w:t xml:space="preserve">Li, P. &amp; </w:t>
      </w:r>
      <w:r w:rsidRPr="195EEC71">
        <w:rPr>
          <w:lang w:val="en-US"/>
        </w:rPr>
        <w:t>Kaskel, S.</w:t>
      </w:r>
      <w:r w:rsidRPr="195EEC71">
        <w:rPr>
          <w:lang w:val="en-US"/>
        </w:rPr>
        <w:t xml:space="preserve">, </w:t>
      </w:r>
      <w:r w:rsidRPr="195EEC71">
        <w:rPr>
          <w:lang w:val="en-US"/>
        </w:rPr>
        <w:t>6 Jan. 2025</w:t>
      </w:r>
      <w:r w:rsidRPr="195EEC71">
        <w:rPr>
          <w:lang w:val="en-US"/>
        </w:rPr>
        <w:t xml:space="preserve">, </w:t>
      </w:r>
      <w:r w:rsidRPr="195EEC71">
        <w:rPr>
          <w:lang w:val="en-US"/>
        </w:rPr>
        <w:t xml:space="preserve">in: </w:t>
      </w:r>
      <w:r w:rsidRPr="195EEC71">
        <w:rPr>
          <w:lang w:val="en-US"/>
        </w:rPr>
        <w:t>National science review.</w:t>
      </w:r>
      <w:r w:rsidRPr="195EEC71">
        <w:rPr>
          <w:lang w:val="en-US"/>
        </w:rPr>
        <w:t xml:space="preserve"> </w:t>
      </w:r>
      <w:r w:rsidRPr="195EEC71">
        <w:rPr>
          <w:lang w:val="en-US"/>
        </w:rPr>
        <w:t>12</w:t>
      </w:r>
      <w:r w:rsidRPr="195EEC71">
        <w:rPr>
          <w:lang w:val="en-US"/>
        </w:rPr>
        <w:t xml:space="preserve">, </w:t>
      </w:r>
      <w:r w:rsidRPr="195EEC71">
        <w:rPr>
          <w:lang w:val="en-US"/>
        </w:rPr>
        <w:t>1</w:t>
      </w:r>
      <w:r w:rsidRPr="195EEC71">
        <w:rPr>
          <w:lang w:val="en-US"/>
        </w:rPr>
        <w:t>, nwae437.</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Particle Image Velocimetry for Ion Wind Thruster Measurement in Low Density Atmosphere</w:t>
      </w:r>
    </w:p>
    <w:p w:rsidRDefault="195EEC71" w:rsidR="195EEC71" w:rsidRPr="195EEC71" w:rsidP="195EEC71">
      <w:pPr>
        <w:pStyle w:val="body"/>
        <w:color w:val="000000"/>
      </w:pPr>
      <w:r w:rsidRPr="195EEC71">
        <w:rPr>
          <w:lang w:val="en-US"/>
        </w:rPr>
        <w:t xml:space="preserve">Nölle, D., Schubert, S., Hildebrand, V. &amp; </w:t>
      </w:r>
      <w:r w:rsidRPr="195EEC71">
        <w:rPr>
          <w:lang w:val="en-US"/>
        </w:rPr>
        <w:t>Pfifer, H.</w:t>
      </w:r>
      <w:r w:rsidRPr="195EEC71">
        <w:rPr>
          <w:lang w:val="en-US"/>
        </w:rPr>
        <w:t xml:space="preserve">, </w:t>
      </w:r>
      <w:r w:rsidRPr="195EEC71">
        <w:rPr>
          <w:lang w:val="en-US"/>
        </w:rPr>
        <w:t>6 Jan. 2025</w:t>
      </w:r>
      <w:r w:rsidRPr="195EEC71">
        <w:rPr>
          <w:lang w:val="en-US"/>
        </w:rPr>
        <w:t xml:space="preserve">, </w:t>
      </w:r>
      <w:r w:rsidRPr="195EEC71">
        <w:rPr>
          <w:i/>
          <w:lang w:val="en-US"/>
        </w:rPr>
        <w:t>AIAA Science and Technology Forum and Exposition, AIAA SciTech Forum 2025.</w:t>
      </w:r>
      <w:r w:rsidRPr="195EEC71">
        <w:rPr>
          <w:lang w:val="en-US"/>
        </w:rPr>
        <w:t xml:space="preserve"> </w:t>
      </w:r>
      <w:r w:rsidRPr="195EEC71">
        <w:rPr>
          <w:lang w:val="en-US"/>
        </w:rPr>
        <w:t>15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Buch/Konferenzbericht/Sammelband/Gutachten</w:t>
      </w:r>
      <w:r w:rsidRPr="195EEC71">
        <w:rPr>
          <w:lang w:val="en-US"/>
        </w:rPr>
        <w:t xml:space="preserve"> › </w:t>
      </w:r>
      <w:r w:rsidRPr="195EEC71">
        <w:rPr>
          <w:lang w:val="en-US"/>
        </w:rPr>
        <w:t>Beitrag in Konferenzband</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The use of laser-assisted cart positioning significantly reduces the docking time of multimodular robotic systems</w:t>
      </w:r>
    </w:p>
    <w:p w:rsidRDefault="195EEC71" w:rsidR="195EEC71" w:rsidRPr="195EEC71" w:rsidP="195EEC71">
      <w:pPr>
        <w:pStyle w:val="body"/>
        <w:color w:val="000000"/>
      </w:pPr>
      <w:r w:rsidRPr="195EEC71">
        <w:rPr>
          <w:lang w:val="en-US"/>
        </w:rPr>
        <w:t xml:space="preserve">Baunacke, M., Hirtsiefer, C., Herout, R., Mehralivand, S., Oelkers, S., Kaske, O., Franz, C. &amp; Thomas, C., </w:t>
      </w:r>
      <w:r w:rsidRPr="195EEC71">
        <w:rPr>
          <w:lang w:val="en-US"/>
        </w:rPr>
        <w:t>6 Jan. 2025</w:t>
      </w:r>
      <w:r w:rsidRPr="195EEC71">
        <w:rPr>
          <w:lang w:val="en-US"/>
        </w:rPr>
        <w:t xml:space="preserve">, </w:t>
      </w:r>
      <w:r w:rsidRPr="195EEC71">
        <w:rPr>
          <w:lang w:val="en-US"/>
        </w:rPr>
        <w:t xml:space="preserve">in: </w:t>
      </w:r>
      <w:r w:rsidRPr="195EEC71">
        <w:rPr>
          <w:lang w:val="en-US"/>
        </w:rPr>
        <w:t>Journal of Robotic Surgery.</w:t>
      </w:r>
      <w:r w:rsidRPr="195EEC71">
        <w:rPr>
          <w:lang w:val="en-US"/>
        </w:rPr>
        <w:t xml:space="preserve"> </w:t>
      </w:r>
      <w:r w:rsidRPr="195EEC71">
        <w:rPr>
          <w:lang w:val="en-US"/>
        </w:rPr>
        <w:t>19</w:t>
      </w:r>
      <w:r w:rsidRPr="195EEC71">
        <w:rPr>
          <w:lang w:val="en-US"/>
        </w:rPr>
        <w:t xml:space="preserve">, </w:t>
      </w:r>
      <w:r w:rsidRPr="195EEC71">
        <w:rPr>
          <w:lang w:val="en-US"/>
        </w:rPr>
        <w:t>6 S.</w:t>
      </w:r>
      <w:r w:rsidRPr="195EEC71">
        <w:rPr>
          <w:lang w:val="en-US"/>
        </w:rPr>
        <w:t>, 46.</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Endovascular therapy for acute vertebrobasilar occlusion (VERITAS): a systematic review and individual patient data meta-analysis</w:t>
      </w:r>
    </w:p>
    <w:p w:rsidRDefault="195EEC71" w:rsidR="195EEC71" w:rsidRPr="195EEC71" w:rsidP="195EEC71">
      <w:pPr>
        <w:pStyle w:val="body"/>
        <w:color w:val="000000"/>
      </w:pPr>
      <w:r w:rsidRPr="195EEC71">
        <w:rPr>
          <w:lang w:val="en-US"/>
        </w:rPr>
        <w:t>ATTENTION, BASICS, BAOCHE, and BEST Investigators</w:t>
      </w:r>
      <w:r w:rsidRPr="195EEC71">
        <w:rPr>
          <w:lang w:val="en-US"/>
        </w:rPr>
        <w:t xml:space="preserve">, </w:t>
      </w:r>
      <w:r w:rsidRPr="195EEC71">
        <w:rPr>
          <w:lang w:val="en-US"/>
        </w:rPr>
        <w:t>4 Jan. 2025</w:t>
      </w:r>
      <w:r w:rsidRPr="195EEC71">
        <w:rPr>
          <w:lang w:val="en-US"/>
        </w:rPr>
        <w:t xml:space="preserve">, </w:t>
      </w:r>
      <w:r w:rsidRPr="195EEC71">
        <w:rPr>
          <w:lang w:val="en-US"/>
        </w:rPr>
        <w:t xml:space="preserve">in: </w:t>
      </w:r>
      <w:r w:rsidRPr="195EEC71">
        <w:rPr>
          <w:lang w:val="en-US"/>
        </w:rPr>
        <w:t>The Lancet.</w:t>
      </w:r>
      <w:r w:rsidRPr="195EEC71">
        <w:rPr>
          <w:lang w:val="en-US"/>
        </w:rPr>
        <w:t xml:space="preserve"> </w:t>
      </w:r>
      <w:r w:rsidRPr="195EEC71">
        <w:rPr>
          <w:lang w:val="en-US"/>
        </w:rPr>
        <w:t>405</w:t>
      </w:r>
      <w:r w:rsidRPr="195EEC71">
        <w:rPr>
          <w:lang w:val="en-US"/>
        </w:rPr>
        <w:t xml:space="preserve">, </w:t>
      </w:r>
      <w:r w:rsidRPr="195EEC71">
        <w:rPr>
          <w:lang w:val="en-US"/>
        </w:rPr>
        <w:t>10472</w:t>
      </w:r>
      <w:r w:rsidRPr="195EEC71">
        <w:rPr>
          <w:lang w:val="en-US"/>
        </w:rPr>
        <w:t xml:space="preserve">, </w:t>
      </w:r>
      <w:r w:rsidRPr="195EEC71">
        <w:rPr>
          <w:lang w:val="en-US"/>
        </w:rPr>
        <w:t>S. 61-69</w:t>
      </w:r>
      <w:r w:rsidRPr="195EEC71">
        <w:rPr>
          <w:lang w:val="en-US"/>
        </w:rPr>
        <w:t xml:space="preserve"> </w:t>
      </w:r>
      <w:r w:rsidRPr="195EEC71">
        <w:rPr>
          <w:lang w:val="en-US"/>
        </w:rPr>
        <w:t>9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Guselkumab in patients with moderately to severely active ulcerative colitis (QUASAR): phase 3 double-blind, randomised, placebo-controlled induction and maintenance studies</w:t>
      </w:r>
    </w:p>
    <w:p w:rsidRDefault="195EEC71" w:rsidR="195EEC71" w:rsidRPr="195EEC71" w:rsidP="195EEC71">
      <w:pPr>
        <w:pStyle w:val="body"/>
        <w:color w:val="000000"/>
      </w:pPr>
      <w:r w:rsidRPr="195EEC71">
        <w:rPr>
          <w:lang w:val="en-US"/>
        </w:rPr>
        <w:t>QUASAR Study Group</w:t>
      </w:r>
      <w:r w:rsidRPr="195EEC71">
        <w:rPr>
          <w:lang w:val="en-US"/>
        </w:rPr>
        <w:t xml:space="preserve">, Rubin, D. T. &amp; Petrov, A., </w:t>
      </w:r>
      <w:r w:rsidRPr="195EEC71">
        <w:rPr>
          <w:lang w:val="en-US"/>
        </w:rPr>
        <w:t>4 Jan. 2025</w:t>
      </w:r>
      <w:r w:rsidRPr="195EEC71">
        <w:rPr>
          <w:lang w:val="en-US"/>
        </w:rPr>
        <w:t xml:space="preserve">, </w:t>
      </w:r>
      <w:r w:rsidRPr="195EEC71">
        <w:rPr>
          <w:lang w:val="en-US"/>
        </w:rPr>
        <w:t xml:space="preserve">in: </w:t>
      </w:r>
      <w:r w:rsidRPr="195EEC71">
        <w:rPr>
          <w:lang w:val="en-US"/>
        </w:rPr>
        <w:t>The Lancet.</w:t>
      </w:r>
      <w:r w:rsidRPr="195EEC71">
        <w:rPr>
          <w:lang w:val="en-US"/>
        </w:rPr>
        <w:t xml:space="preserve"> </w:t>
      </w:r>
      <w:r w:rsidRPr="195EEC71">
        <w:rPr>
          <w:lang w:val="en-US"/>
        </w:rPr>
        <w:t>405</w:t>
      </w:r>
      <w:r w:rsidRPr="195EEC71">
        <w:rPr>
          <w:lang w:val="en-US"/>
        </w:rPr>
        <w:t xml:space="preserve">, </w:t>
      </w:r>
      <w:r w:rsidRPr="195EEC71">
        <w:rPr>
          <w:lang w:val="en-US"/>
        </w:rPr>
        <w:t>10472</w:t>
      </w:r>
      <w:r w:rsidRPr="195EEC71">
        <w:rPr>
          <w:lang w:val="en-US"/>
        </w:rPr>
        <w:t xml:space="preserve">, </w:t>
      </w:r>
      <w:r w:rsidRPr="195EEC71">
        <w:rPr>
          <w:lang w:val="en-US"/>
        </w:rPr>
        <w:t>S. 33-49</w:t>
      </w:r>
      <w:r w:rsidRPr="195EEC71">
        <w:rPr>
          <w:lang w:val="en-US"/>
        </w:rPr>
        <w:t xml:space="preserve"> </w:t>
      </w:r>
      <w:r w:rsidRPr="195EEC71">
        <w:rPr>
          <w:lang w:val="en-US"/>
        </w:rPr>
        <w:t>17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Rescue therapy after failed thrombectomy in medium/distal vessel occlusions: A retrospective analysis of an international, multi-center registry</w:t>
      </w:r>
    </w:p>
    <w:p w:rsidRDefault="195EEC71" w:rsidR="195EEC71" w:rsidRPr="195EEC71" w:rsidP="195EEC71">
      <w:pPr>
        <w:pStyle w:val="body"/>
        <w:color w:val="000000"/>
      </w:pPr>
      <w:r w:rsidRPr="195EEC71">
        <w:rPr>
          <w:lang w:val="en-US"/>
        </w:rPr>
        <w:t xml:space="preserve">Anastasiou, A., Brehm, A., Dobrocky, T., Mujanovic, A., de Dios Lascuevas, M., Carmona Fuentes, T., López-Frías López-Jurado, A., Hidalgo Valverde, B., Berlis, A., Maurer, C. J., Nguyen, T. N., Abdalkader, M., Klein, P., Thevoz, G., Michel, P., Kaschner, M., Weiss, D., Alexandre, A. M., Pedicelli, A., Machi, P., Bernava, G., Kuwahara, S., Uchida, K., Wenderoth, J., Joshi, A., Karwacki, G., Lakatos, L.-B., Tessitore, A., Vinci, S. L., Cervo, A., Rollo, C., Hui, F., Mozumder, A. S., Romano, D. G., Flora, G., Goyal, N., Batra, V., Inoa, V., Cognard, C., Hoferica, M., Rautio, R., </w:t>
      </w:r>
      <w:r w:rsidRPr="195EEC71">
        <w:rPr>
          <w:lang w:val="en-US"/>
        </w:rPr>
        <w:t>Kaiser, D.</w:t>
      </w:r>
      <w:r w:rsidRPr="195EEC71">
        <w:rPr>
          <w:lang w:val="en-US"/>
        </w:rPr>
        <w:t xml:space="preserve">, Alph, H., Clarke, J., Hug, N., Koch, A., Schulze-Zachau, V., Rommers, N., Katan, M. &amp; Psychogios, M.-N., </w:t>
      </w:r>
      <w:r w:rsidRPr="195EEC71">
        <w:rPr>
          <w:lang w:val="en-US"/>
        </w:rPr>
        <w:t>4 Jan. 2025</w:t>
      </w:r>
      <w:r w:rsidRPr="195EEC71">
        <w:rPr>
          <w:lang w:val="en-US"/>
        </w:rPr>
        <w:t xml:space="preserve">, (Elektronische Veröffentlichung vor Drucklegung) </w:t>
      </w:r>
      <w:r w:rsidRPr="195EEC71">
        <w:rPr>
          <w:lang w:val="en-US"/>
        </w:rPr>
        <w:t xml:space="preserve">in: </w:t>
      </w:r>
      <w:r w:rsidRPr="195EEC71">
        <w:rPr>
          <w:lang w:val="en-US"/>
        </w:rPr>
        <w:t>European stroke journal.</w:t>
      </w:r>
      <w:r w:rsidRPr="195EEC71">
        <w:rPr>
          <w:lang w:val="en-US"/>
        </w:rPr>
        <w:t xml:space="preserve"> </w:t>
      </w:r>
      <w:r w:rsidRPr="195EEC71">
        <w:rPr>
          <w:lang w:val="en-US"/>
        </w:rPr>
        <w:t>S. 23969873241311152</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The sarcoma ring trial: a case-based analysis of inter-center agreement across 21 German-speaking sarcoma centers</w:t>
      </w:r>
    </w:p>
    <w:p w:rsidRDefault="195EEC71" w:rsidR="195EEC71" w:rsidRPr="195EEC71" w:rsidP="195EEC71">
      <w:pPr>
        <w:pStyle w:val="body"/>
        <w:color w:val="000000"/>
      </w:pPr>
      <w:r w:rsidRPr="195EEC71">
        <w:rPr>
          <w:lang w:val="en-US"/>
        </w:rPr>
        <w:t xml:space="preserve">Roohani, S., Handtke, J., Hummedah, K., Albertsmeier, M., Andreou, D., Apostolidis, L., Augustin, M., Bauer, S., Billner, M., Bösch, F., Deinzer, C. K. W., Deventer, N., Duprée, A., Eckert, F., Engel, L., Fechner, K., Fritzsche, H., Gaidzik, V., Ghani, S., Grützmann, R., Guder, W. K., Hamacher, R., Hecker, J. S., Hendricks, A., Hillmann, A., Houben, P., Hübner, G., Ivanyi, P., Jentsch, C., Jordan, M., Kappl, P., Kaths, M., Kessler, T., Kirchberg, J., Knebel, C., Krempien, R., Lehner, B., Lenze, U., Lindner, L. H., Lörsch, A. M., Maguire, N., Müller, S., Piso, P., Potkrajcic, V., Reichardt, P., Richter, S., Schewe, S., Schiffmann, L. M., Scholten, F., Striefler, J. K., Schwarzbach, M., Seidensaal, K., Semrau, S., Szkandera, J., Szuszies, C. J., Timmermann, B., Tuscherer, A., Wiegering, A., Winkelmann, M. T., Kaul, D. &amp; Jakob, J., </w:t>
      </w:r>
      <w:r w:rsidRPr="195EEC71">
        <w:rPr>
          <w:lang w:val="en-US"/>
        </w:rPr>
        <w:t>4 Jan. 2025</w:t>
      </w:r>
      <w:r w:rsidRPr="195EEC71">
        <w:rPr>
          <w:lang w:val="en-US"/>
        </w:rPr>
        <w:t xml:space="preserve">, </w:t>
      </w:r>
      <w:r w:rsidRPr="195EEC71">
        <w:rPr>
          <w:lang w:val="en-US"/>
        </w:rPr>
        <w:t xml:space="preserve">in: </w:t>
      </w:r>
      <w:r w:rsidRPr="195EEC71">
        <w:rPr>
          <w:lang w:val="en-US"/>
        </w:rPr>
        <w:t>Journal of cancer research and clinical oncology.</w:t>
      </w:r>
      <w:r w:rsidRPr="195EEC71">
        <w:rPr>
          <w:lang w:val="en-US"/>
        </w:rPr>
        <w:t xml:space="preserve"> </w:t>
      </w:r>
      <w:r w:rsidRPr="195EEC71">
        <w:rPr>
          <w:lang w:val="en-US"/>
        </w:rPr>
        <w:t>151</w:t>
      </w:r>
      <w:r w:rsidRPr="195EEC71">
        <w:rPr>
          <w:lang w:val="en-US"/>
        </w:rPr>
        <w:t xml:space="preserve">, </w:t>
      </w:r>
      <w:r w:rsidRPr="195EEC71">
        <w:rPr>
          <w:lang w:val="en-US"/>
        </w:rPr>
        <w:t>1</w:t>
      </w:r>
      <w:r w:rsidRPr="195EEC71">
        <w:rPr>
          <w:lang w:val="en-US"/>
        </w:rPr>
        <w:t>, 30.</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Dynamic Wind Tunnel Testing of an INDI-Based Flight Controller for a Tiltrotor-VTOL</w:t>
      </w:r>
    </w:p>
    <w:p w:rsidRDefault="195EEC71" w:rsidR="195EEC71" w:rsidRPr="195EEC71" w:rsidP="195EEC71">
      <w:pPr>
        <w:pStyle w:val="body"/>
        <w:color w:val="000000"/>
      </w:pPr>
      <w:r w:rsidRPr="195EEC71">
        <w:rPr>
          <w:lang w:val="en-US"/>
        </w:rPr>
        <w:t xml:space="preserve">Henkenjohann, M., Nolte, U., Jahneke, J., Reimer, O., Abrams, S., Sion, F., Henke, C., Trächtler, A., Schubert, S. &amp; </w:t>
      </w:r>
      <w:r w:rsidRPr="195EEC71">
        <w:rPr>
          <w:lang w:val="en-US"/>
        </w:rPr>
        <w:t>Pfifer, H.</w:t>
      </w:r>
      <w:r w:rsidRPr="195EEC71">
        <w:rPr>
          <w:lang w:val="en-US"/>
        </w:rPr>
        <w:t xml:space="preserve">, </w:t>
      </w:r>
      <w:r w:rsidRPr="195EEC71">
        <w:rPr>
          <w:lang w:val="en-US"/>
        </w:rPr>
        <w:t>3 Jan. 2025</w:t>
      </w:r>
      <w:r w:rsidRPr="195EEC71">
        <w:rPr>
          <w:lang w:val="en-US"/>
        </w:rPr>
        <w:t xml:space="preserve">, </w:t>
      </w:r>
      <w:r w:rsidRPr="195EEC71">
        <w:rPr>
          <w:i/>
          <w:lang w:val="en-US"/>
        </w:rPr>
        <w:t>AIAA SciTech Forum, 2025.</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Buch/Konferenzbericht/Sammelband/Gutachten</w:t>
      </w:r>
      <w:r w:rsidRPr="195EEC71">
        <w:rPr>
          <w:lang w:val="en-US"/>
        </w:rPr>
        <w:t xml:space="preserve"> › </w:t>
      </w:r>
      <w:r w:rsidRPr="195EEC71">
        <w:rPr>
          <w:lang w:val="en-US"/>
        </w:rPr>
        <w:t>Beitrag in Konferenzband</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In-situ Calibration of Four-Hole Pressure Probes on a Small UAV for Free Flight Measurement</w:t>
      </w:r>
    </w:p>
    <w:p w:rsidRDefault="195EEC71" w:rsidR="195EEC71" w:rsidRPr="195EEC71" w:rsidP="195EEC71">
      <w:pPr>
        <w:pStyle w:val="body"/>
        <w:color w:val="000000"/>
      </w:pPr>
      <w:r w:rsidRPr="195EEC71">
        <w:rPr>
          <w:lang w:val="en-US"/>
        </w:rPr>
        <w:t xml:space="preserve">Frey, J., Nölle, D., </w:t>
      </w:r>
      <w:r w:rsidRPr="195EEC71">
        <w:rPr>
          <w:lang w:val="en-US"/>
        </w:rPr>
        <w:t>Pfifer, H.</w:t>
      </w:r>
      <w:r w:rsidRPr="195EEC71">
        <w:rPr>
          <w:lang w:val="en-US"/>
        </w:rPr>
        <w:t xml:space="preserve"> &amp; Ossmann, D., </w:t>
      </w:r>
      <w:r w:rsidRPr="195EEC71">
        <w:rPr>
          <w:lang w:val="en-US"/>
        </w:rPr>
        <w:t>3 Jan. 2025</w:t>
      </w:r>
      <w:r w:rsidRPr="195EEC71">
        <w:rPr>
          <w:lang w:val="en-US"/>
        </w:rPr>
        <w:t xml:space="preserve">, </w:t>
      </w:r>
      <w:r w:rsidRPr="195EEC71">
        <w:rPr>
          <w:i/>
          <w:lang w:val="en-US"/>
        </w:rPr>
        <w:t>AIAA SciTech Forum, 2025.</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Buch/Konferenzbericht/Sammelband/Gutachten</w:t>
      </w:r>
      <w:r w:rsidRPr="195EEC71">
        <w:rPr>
          <w:lang w:val="en-US"/>
        </w:rPr>
        <w:t xml:space="preserve"> › </w:t>
      </w:r>
      <w:r w:rsidRPr="195EEC71">
        <w:rPr>
          <w:lang w:val="en-US"/>
        </w:rPr>
        <w:t>Beitrag in Konferenzband</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Kirners deformity - a systematic review and surgery recommendations</w:t>
      </w:r>
    </w:p>
    <w:p w:rsidRDefault="195EEC71" w:rsidR="195EEC71" w:rsidRPr="195EEC71" w:rsidP="195EEC71">
      <w:pPr>
        <w:pStyle w:val="body"/>
        <w:color w:val="000000"/>
      </w:pPr>
      <w:r w:rsidRPr="195EEC71">
        <w:rPr>
          <w:lang w:val="en-US"/>
        </w:rPr>
        <w:t xml:space="preserve">Fülling, T., Baade, C., Dragu, A. &amp; Nicklas, A., </w:t>
      </w:r>
      <w:r w:rsidRPr="195EEC71">
        <w:rPr>
          <w:lang w:val="en-US"/>
        </w:rPr>
        <w:t>3 Jan. 2025</w:t>
      </w:r>
      <w:r w:rsidRPr="195EEC71">
        <w:rPr>
          <w:lang w:val="en-US"/>
        </w:rPr>
        <w:t xml:space="preserve">, </w:t>
      </w:r>
      <w:r w:rsidRPr="195EEC71">
        <w:rPr>
          <w:lang w:val="en-US"/>
        </w:rPr>
        <w:t xml:space="preserve">in: </w:t>
      </w:r>
      <w:r w:rsidRPr="195EEC71">
        <w:rPr>
          <w:lang w:val="en-US"/>
        </w:rPr>
        <w:t>Archives of orthopaedic and trauma surgery.</w:t>
      </w:r>
      <w:r w:rsidRPr="195EEC71">
        <w:rPr>
          <w:lang w:val="en-US"/>
        </w:rPr>
        <w:t xml:space="preserve"> </w:t>
      </w:r>
      <w:r w:rsidRPr="195EEC71">
        <w:rPr>
          <w:lang w:val="en-US"/>
        </w:rPr>
        <w:t>145</w:t>
      </w:r>
      <w:r w:rsidRPr="195EEC71">
        <w:rPr>
          <w:lang w:val="en-US"/>
        </w:rPr>
        <w:t>, 107.</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Next-Gen Aircraft Engine Design: The Role of Thermo-Fluid Modeling in Performance and Mission-Level Analysis</w:t>
      </w:r>
    </w:p>
    <w:p w:rsidRDefault="195EEC71" w:rsidR="195EEC71" w:rsidRPr="195EEC71" w:rsidP="195EEC71">
      <w:pPr>
        <w:pStyle w:val="body"/>
        <w:color w:val="000000"/>
      </w:pPr>
      <w:r w:rsidRPr="195EEC71">
        <w:rPr>
          <w:lang w:val="en-US"/>
        </w:rPr>
        <w:t xml:space="preserve">Wiegand, M., </w:t>
      </w:r>
      <w:r w:rsidRPr="195EEC71">
        <w:rPr>
          <w:lang w:val="en-US"/>
        </w:rPr>
        <w:t>Lange, M.</w:t>
      </w:r>
      <w:r w:rsidRPr="195EEC71">
        <w:rPr>
          <w:lang w:val="en-US"/>
        </w:rPr>
        <w:t xml:space="preserve"> &amp; Mailach, R., </w:t>
      </w:r>
      <w:r w:rsidRPr="195EEC71">
        <w:rPr>
          <w:lang w:val="en-US"/>
        </w:rPr>
        <w:t>3 Jan. 2025</w:t>
      </w:r>
      <w:r w:rsidRPr="195EEC71">
        <w:rPr>
          <w:lang w:val="en-US"/>
        </w:rPr>
        <w:t xml:space="preserve">, </w:t>
      </w:r>
      <w:r w:rsidRPr="195EEC71">
        <w:rPr>
          <w:i/>
          <w:lang w:val="en-US"/>
        </w:rPr>
        <w:t>AIAA Science and Technology Forum and Exposition, AIAA SciTech Forum 2025.</w:t>
      </w:r>
      <w:r w:rsidRPr="195EEC71">
        <w:rPr>
          <w:lang w:val="en-US"/>
        </w:rPr>
        <w:t xml:space="preserve"> 1715</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Buch/Konferenzbericht/Sammelband/Gutachten</w:t>
      </w:r>
      <w:r w:rsidRPr="195EEC71">
        <w:rPr>
          <w:lang w:val="en-US"/>
        </w:rPr>
        <w:t xml:space="preserve"> › </w:t>
      </w:r>
      <w:r w:rsidRPr="195EEC71">
        <w:rPr>
          <w:lang w:val="en-US"/>
        </w:rPr>
        <w:t>Beitrag in Konferenzband</w:t>
      </w:r>
      <w:r w:rsidRPr="195EEC71">
        <w:rPr>
          <w:lang w:val="en-US"/>
        </w:rPr>
        <w:t xml:space="preserve"> › </w:t>
      </w:r>
      <w:r w:rsidRPr="195EEC71">
        <w:rPr>
          <w:lang w:val="en-US"/>
        </w:rPr>
        <w:t>Beigetragen</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Probabilistic Verification of Spacecraft Acquisition Sequence using Polynomial Chaos Expansion</w:t>
      </w:r>
    </w:p>
    <w:p w:rsidRDefault="195EEC71" w:rsidR="195EEC71" w:rsidRPr="195EEC71" w:rsidP="195EEC71">
      <w:pPr>
        <w:pStyle w:val="body"/>
        <w:color w:val="000000"/>
      </w:pPr>
      <w:r w:rsidRPr="195EEC71">
        <w:rPr>
          <w:lang w:val="en-US"/>
        </w:rPr>
        <w:t xml:space="preserve">Izquierdo Serra, M., Martin, M., Delchambre, S., Winkler, S. &amp; </w:t>
      </w:r>
      <w:r w:rsidRPr="195EEC71">
        <w:rPr>
          <w:lang w:val="en-US"/>
        </w:rPr>
        <w:t>Pfifer, H.</w:t>
      </w:r>
      <w:r w:rsidRPr="195EEC71">
        <w:rPr>
          <w:lang w:val="en-US"/>
        </w:rPr>
        <w:t xml:space="preserve">, </w:t>
      </w:r>
      <w:r w:rsidRPr="195EEC71">
        <w:rPr>
          <w:lang w:val="en-US"/>
        </w:rPr>
        <w:t>3 Jan. 2025</w:t>
      </w:r>
      <w:r w:rsidRPr="195EEC71">
        <w:rPr>
          <w:lang w:val="en-US"/>
        </w:rPr>
        <w:t xml:space="preserve">, </w:t>
      </w:r>
      <w:r w:rsidRPr="195EEC71">
        <w:rPr>
          <w:i/>
          <w:lang w:val="en-US"/>
        </w:rPr>
        <w:t>AIAA Science and Technology Forum and Exposition, AIAA SciTech Forum 2025.</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Buch/Konferenzbericht/Sammelband/Gutachten</w:t>
      </w:r>
      <w:r w:rsidRPr="195EEC71">
        <w:rPr>
          <w:lang w:val="en-US"/>
        </w:rPr>
        <w:t xml:space="preserve"> › </w:t>
      </w:r>
      <w:r w:rsidRPr="195EEC71">
        <w:rPr>
          <w:lang w:val="en-US"/>
        </w:rPr>
        <w:t>Beitrag in Konferenzband</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Robust Mode Transition for Spacecraft Attitude Control</w:t>
      </w:r>
    </w:p>
    <w:p w:rsidRDefault="195EEC71" w:rsidR="195EEC71" w:rsidRPr="195EEC71" w:rsidP="195EEC71">
      <w:pPr>
        <w:pStyle w:val="body"/>
        <w:color w:val="000000"/>
      </w:pPr>
      <w:r w:rsidRPr="195EEC71">
        <w:rPr>
          <w:lang w:val="en-US"/>
        </w:rPr>
        <w:t xml:space="preserve">Burgin, E., Winkler, C.-J., </w:t>
      </w:r>
      <w:r w:rsidRPr="195EEC71">
        <w:rPr>
          <w:lang w:val="en-US"/>
        </w:rPr>
        <w:t>Biertümpfel, F.</w:t>
      </w:r>
      <w:r w:rsidRPr="195EEC71">
        <w:rPr>
          <w:lang w:val="en-US"/>
        </w:rPr>
        <w:t xml:space="preserve">, </w:t>
      </w:r>
      <w:r w:rsidRPr="195EEC71">
        <w:rPr>
          <w:lang w:val="en-US"/>
        </w:rPr>
        <w:t>Pfifer, H.</w:t>
      </w:r>
      <w:r w:rsidRPr="195EEC71">
        <w:rPr>
          <w:lang w:val="en-US"/>
        </w:rPr>
        <w:t xml:space="preserve"> &amp; Simplicio, P., </w:t>
      </w:r>
      <w:r w:rsidRPr="195EEC71">
        <w:rPr>
          <w:lang w:val="en-US"/>
        </w:rPr>
        <w:t>3 Jan. 2025</w:t>
      </w:r>
      <w:r w:rsidRPr="195EEC71">
        <w:rPr>
          <w:lang w:val="en-US"/>
        </w:rPr>
        <w:t xml:space="preserve">, </w:t>
      </w:r>
      <w:r w:rsidRPr="195EEC71">
        <w:rPr>
          <w:i/>
          <w:lang w:val="en-US"/>
        </w:rPr>
        <w:t>AIAA Science and Technology Forum and Exposition, AIAA SciTech Forum 2025.</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Buch/Konferenzbericht/Sammelband/Gutachten</w:t>
      </w:r>
      <w:r w:rsidRPr="195EEC71">
        <w:rPr>
          <w:lang w:val="en-US"/>
        </w:rPr>
        <w:t xml:space="preserve"> › </w:t>
      </w:r>
      <w:r w:rsidRPr="195EEC71">
        <w:rPr>
          <w:lang w:val="en-US"/>
        </w:rPr>
        <w:t>Beitrag in Konferenzband</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Wind Tunnel Based System Identification of a Small Unmanned Aircraft System</w:t>
      </w:r>
    </w:p>
    <w:p w:rsidRDefault="195EEC71" w:rsidR="195EEC71" w:rsidRPr="195EEC71" w:rsidP="195EEC71">
      <w:pPr>
        <w:pStyle w:val="body"/>
        <w:color w:val="000000"/>
      </w:pPr>
      <w:r w:rsidRPr="195EEC71">
        <w:rPr>
          <w:lang w:val="en-US"/>
        </w:rPr>
        <w:t xml:space="preserve">Wisbacher, S., Ossmann, D., Schubert, S., Frey, J. &amp; </w:t>
      </w:r>
      <w:r w:rsidRPr="195EEC71">
        <w:rPr>
          <w:lang w:val="en-US"/>
        </w:rPr>
        <w:t>Pfifer, H.</w:t>
      </w:r>
      <w:r w:rsidRPr="195EEC71">
        <w:rPr>
          <w:lang w:val="en-US"/>
        </w:rPr>
        <w:t xml:space="preserve">, </w:t>
      </w:r>
      <w:r w:rsidRPr="195EEC71">
        <w:rPr>
          <w:lang w:val="en-US"/>
        </w:rPr>
        <w:t>3 Jan. 2025</w:t>
      </w:r>
      <w:r w:rsidRPr="195EEC71">
        <w:rPr>
          <w:lang w:val="en-US"/>
        </w:rPr>
        <w:t xml:space="preserve">, </w:t>
      </w:r>
      <w:r w:rsidRPr="195EEC71">
        <w:rPr>
          <w:i/>
          <w:lang w:val="en-US"/>
        </w:rPr>
        <w:t>AIAA Science and Technology Forum and Exposition, AIAA SciTech Forum 2025.</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Buch/Konferenzbericht/Sammelband/Gutachten</w:t>
      </w:r>
      <w:r w:rsidRPr="195EEC71">
        <w:rPr>
          <w:lang w:val="en-US"/>
        </w:rPr>
        <w:t xml:space="preserve"> › </w:t>
      </w:r>
      <w:r w:rsidRPr="195EEC71">
        <w:rPr>
          <w:lang w:val="en-US"/>
        </w:rPr>
        <w:t>Beitrag in Konferenzband</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Digitalisierung in Entwicklungs- und Fertigungsprozessen: Online-Content zum interaktiven Whitepaper KORESIL</w:t>
      </w:r>
    </w:p>
    <w:p w:rsidRDefault="195EEC71" w:rsidR="195EEC71" w:rsidRPr="195EEC71" w:rsidP="195EEC71">
      <w:pPr>
        <w:pStyle w:val="body"/>
        <w:color w:val="000000"/>
      </w:pPr>
      <w:r w:rsidRPr="195EEC71">
        <w:rPr>
          <w:lang w:val="en-US"/>
        </w:rPr>
        <w:t>Gude, M.</w:t>
      </w:r>
      <w:r w:rsidRPr="195EEC71">
        <w:rPr>
          <w:lang w:val="en-US"/>
        </w:rPr>
        <w:t xml:space="preserve">, </w:t>
      </w:r>
      <w:r w:rsidRPr="195EEC71">
        <w:rPr>
          <w:lang w:val="en-US"/>
        </w:rPr>
        <w:t>Weck, D.</w:t>
      </w:r>
      <w:r w:rsidRPr="195EEC71">
        <w:rPr>
          <w:lang w:val="en-US"/>
        </w:rPr>
        <w:t xml:space="preserve"> &amp; </w:t>
      </w:r>
      <w:r w:rsidRPr="195EEC71">
        <w:rPr>
          <w:lang w:val="en-US"/>
        </w:rPr>
        <w:t>Müller-Pabel, M.</w:t>
      </w:r>
      <w:r w:rsidRPr="195EEC71">
        <w:rPr>
          <w:lang w:val="en-US"/>
        </w:rPr>
        <w:t xml:space="preserve">, </w:t>
      </w:r>
      <w:r w:rsidRPr="195EEC71">
        <w:rPr>
          <w:lang w:val="en-US"/>
        </w:rPr>
        <w:t>2 Jan. 2025</w:t>
      </w:r>
      <w:r w:rsidRPr="195EEC71">
        <w:rPr>
          <w:lang w:val="en-US"/>
        </w:rPr>
        <w:t xml:space="preserve">, </w:t>
      </w:r>
      <w:r w:rsidRPr="195EEC71">
        <w:rPr>
          <w:i/>
          <w:lang w:val="en-US"/>
        </w:rPr>
        <w:t>Komplexität beherrschen, Kreisläufe schließen : Soziotechnische Systeme für ressourceneffiziente Leichtbaustrukturen ; Das interaktive Whitepaper.</w:t>
      </w:r>
      <w:r w:rsidRPr="195EEC71">
        <w:rPr>
          <w:lang w:val="en-US"/>
        </w:rPr>
        <w:t xml:space="preserve"> </w:t>
      </w:r>
      <w:r w:rsidRPr="195EEC71">
        <w:rPr>
          <w:lang w:val="en-US"/>
        </w:rPr>
        <w:t>Technische Universität Dresden</w:t>
      </w:r>
      <w:r w:rsidRPr="195EEC71">
        <w:rPr>
          <w:lang w:val="en-US"/>
        </w:rPr>
        <w:t xml:space="preserve">, </w:t>
      </w:r>
      <w:r w:rsidRPr="195EEC71">
        <w:rPr>
          <w:lang w:val="en-US"/>
        </w:rPr>
        <w:t>47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Buch/Konferenzbericht/Sammelband/Gutachten</w:t>
      </w:r>
      <w:r w:rsidRPr="195EEC71">
        <w:rPr>
          <w:lang w:val="en-US"/>
        </w:rPr>
        <w:t xml:space="preserve"> › </w:t>
      </w:r>
      <w:r w:rsidRPr="195EEC71">
        <w:rPr>
          <w:lang w:val="en-US"/>
        </w:rPr>
        <w:t>Beitrag in Buch/Sammelband/Gutachten</w:t>
      </w:r>
      <w:r w:rsidRPr="195EEC71">
        <w:rPr>
          <w:lang w:val="en-US"/>
        </w:rPr>
        <w:t xml:space="preserve"> › </w:t>
      </w:r>
      <w:r w:rsidRPr="195EEC71">
        <w:rPr>
          <w:lang w:val="en-US"/>
        </w:rPr>
        <w:t>Beigetragen</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Einfluss ausgewählter Mausartiger (Myomorpha) auf die Populationsstruktur von krautigen und holzigen Pflanzenarten</w:t>
      </w:r>
    </w:p>
    <w:p w:rsidRDefault="195EEC71" w:rsidR="195EEC71" w:rsidRPr="195EEC71" w:rsidP="195EEC71">
      <w:pPr>
        <w:pStyle w:val="body"/>
        <w:color w:val="000000"/>
      </w:pPr>
      <w:r w:rsidRPr="195EEC71">
        <w:rPr>
          <w:lang w:val="en-US"/>
        </w:rPr>
        <w:t xml:space="preserve">Moewes, S., </w:t>
      </w:r>
      <w:r w:rsidRPr="195EEC71">
        <w:rPr>
          <w:lang w:val="en-US"/>
        </w:rPr>
        <w:t>2 Jan. 2025</w:t>
      </w:r>
      <w:r w:rsidRPr="195EEC71">
        <w:rPr>
          <w:lang w:val="en-US"/>
        </w:rPr>
        <w:t xml:space="preserve">, Dresden. </w:t>
      </w:r>
      <w:r w:rsidRPr="195EEC71">
        <w:rPr>
          <w:lang w:val="en-US"/>
        </w:rPr>
        <w:t>44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Hochschulschrift/Abschlussarbeit</w:t>
      </w:r>
      <w:r w:rsidRPr="195EEC71">
        <w:rPr>
          <w:lang w:val="en-US"/>
        </w:rPr>
        <w:t xml:space="preserve"> › </w:t>
      </w:r>
      <w:r w:rsidRPr="195EEC71">
        <w:rPr>
          <w:lang w:val="en-US"/>
        </w:rPr>
        <w:t>Bachelorarbeit</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Etwas verschiebt sich... Beziehungsweisen zwischen Praxis und Theorie künstlerisch-edukativer Interventionen im Kontext Schule.</w:t>
      </w:r>
    </w:p>
    <w:p w:rsidRDefault="195EEC71" w:rsidR="195EEC71" w:rsidRPr="195EEC71" w:rsidP="195EEC71">
      <w:pPr>
        <w:pStyle w:val="body"/>
        <w:color w:val="000000"/>
      </w:pPr>
      <w:r w:rsidRPr="195EEC71">
        <w:rPr>
          <w:lang w:val="en-US"/>
        </w:rPr>
        <w:t xml:space="preserve">Ballath, S. &amp; Niemann, A., </w:t>
      </w:r>
      <w:r w:rsidRPr="195EEC71">
        <w:rPr>
          <w:lang w:val="en-US"/>
        </w:rPr>
        <w:t>2 Jan. 2025</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Sonstige Veröffentlichung</w:t>
      </w:r>
      <w:r w:rsidRPr="195EEC71">
        <w:rPr>
          <w:lang w:val="en-US"/>
        </w:rPr>
        <w:t xml:space="preserve"> › </w:t>
      </w:r>
      <w:r w:rsidRPr="195EEC71">
        <w:rPr>
          <w:lang w:val="en-US"/>
        </w:rPr>
        <w:t>Sonstiges</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How Does Gender Self-stereotyping Influence Entrepreneurial Intention Formation? - An Empirical Investigation of Nascent Commercial and Social Entrepreneurs</w:t>
      </w:r>
    </w:p>
    <w:p w:rsidRDefault="195EEC71" w:rsidR="195EEC71" w:rsidRPr="195EEC71" w:rsidP="195EEC71">
      <w:pPr>
        <w:pStyle w:val="body"/>
        <w:color w:val="000000"/>
      </w:pPr>
      <w:r w:rsidRPr="195EEC71">
        <w:rPr>
          <w:lang w:val="en-US"/>
        </w:rPr>
        <w:t xml:space="preserve">Kruse, P. &amp; Marquardt, J., </w:t>
      </w:r>
      <w:r w:rsidRPr="195EEC71">
        <w:rPr>
          <w:lang w:val="en-US"/>
        </w:rPr>
        <w:t>2 Jan. 2025</w:t>
      </w:r>
      <w:r w:rsidRPr="195EEC71">
        <w:rPr>
          <w:lang w:val="en-US"/>
        </w:rPr>
        <w:t xml:space="preserve">, (Elektronische Veröffentlichung vor Drucklegung) </w:t>
      </w:r>
      <w:r w:rsidRPr="195EEC71">
        <w:rPr>
          <w:lang w:val="en-US"/>
        </w:rPr>
        <w:t xml:space="preserve">in: </w:t>
      </w:r>
      <w:r w:rsidRPr="195EEC71">
        <w:rPr>
          <w:lang w:val="en-US"/>
        </w:rPr>
        <w:t>The Journal of Entrepreneurship.</w:t>
      </w:r>
      <w:r w:rsidRPr="195EEC71">
        <w:rPr>
          <w:lang w:val="en-US"/>
        </w:rPr>
        <w:t xml:space="preserve"> </w:t>
      </w:r>
      <w:r w:rsidRPr="195EEC71">
        <w:rPr>
          <w:lang w:val="en-US"/>
        </w:rPr>
        <w:t>33</w:t>
      </w:r>
      <w:r w:rsidRPr="195EEC71">
        <w:rPr>
          <w:lang w:val="en-US"/>
        </w:rPr>
        <w:t xml:space="preserve">, </w:t>
      </w:r>
      <w:r w:rsidRPr="195EEC71">
        <w:rPr>
          <w:lang w:val="en-US"/>
        </w:rPr>
        <w:t>4</w:t>
      </w:r>
      <w:r w:rsidRPr="195EEC71">
        <w:rPr>
          <w:lang w:val="en-US"/>
        </w:rPr>
        <w:t xml:space="preserve">, </w:t>
      </w:r>
      <w:r w:rsidRPr="195EEC71">
        <w:rPr>
          <w:lang w:val="en-US"/>
        </w:rPr>
        <w:t>S. 862-896</w:t>
      </w:r>
      <w:r w:rsidRPr="195EEC71">
        <w:rPr>
          <w:lang w:val="en-US"/>
        </w:rPr>
        <w:t xml:space="preserve"> </w:t>
      </w:r>
      <w:r w:rsidRPr="195EEC71">
        <w:rPr>
          <w:lang w:val="en-US"/>
        </w:rPr>
        <w:t>35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Impact of Water Stress on Metabolic Intermediates and Regulators in Broccoli Sprouts, and Cellular Defense Potential of Their Extracts</w:t>
      </w:r>
    </w:p>
    <w:p w:rsidRDefault="195EEC71" w:rsidR="195EEC71" w:rsidRPr="195EEC71" w:rsidP="195EEC71">
      <w:pPr>
        <w:pStyle w:val="body"/>
        <w:color w:val="000000"/>
      </w:pPr>
      <w:r w:rsidRPr="195EEC71">
        <w:rPr>
          <w:lang w:val="en-US"/>
        </w:rPr>
        <w:t xml:space="preserve">Šola, I., Gmižić, D., Miškec, K. &amp; Ludwig-Müller, J., </w:t>
      </w:r>
      <w:r w:rsidRPr="195EEC71">
        <w:rPr>
          <w:lang w:val="en-US"/>
        </w:rPr>
        <w:t>2 Jan. 2025</w:t>
      </w:r>
      <w:r w:rsidRPr="195EEC71">
        <w:rPr>
          <w:lang w:val="en-US"/>
        </w:rPr>
        <w:t xml:space="preserve">, </w:t>
      </w:r>
      <w:r w:rsidRPr="195EEC71">
        <w:rPr>
          <w:lang w:val="en-US"/>
        </w:rPr>
        <w:t xml:space="preserve">in: </w:t>
      </w:r>
      <w:r w:rsidRPr="195EEC71">
        <w:rPr>
          <w:lang w:val="en-US"/>
        </w:rPr>
        <w:t>International journal of molecular sciences.</w:t>
      </w:r>
      <w:r w:rsidRPr="195EEC71">
        <w:rPr>
          <w:lang w:val="en-US"/>
        </w:rPr>
        <w:t xml:space="preserve"> </w:t>
      </w:r>
      <w:r w:rsidRPr="195EEC71">
        <w:rPr>
          <w:lang w:val="en-US"/>
        </w:rPr>
        <w:t>26</w:t>
      </w:r>
      <w:r w:rsidRPr="195EEC71">
        <w:rPr>
          <w:lang w:val="en-US"/>
        </w:rPr>
        <w:t xml:space="preserve">, </w:t>
      </w:r>
      <w:r w:rsidRPr="195EEC71">
        <w:rPr>
          <w:lang w:val="en-US"/>
        </w:rPr>
        <w:t>2</w:t>
      </w:r>
      <w:r w:rsidRPr="195EEC71">
        <w:rPr>
          <w:lang w:val="en-US"/>
        </w:rPr>
        <w:t>, 632.</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Long-term persistence of glycemic dysregulation in patients with a history of pheochromocytoma/paraganglioma</w:t>
      </w:r>
    </w:p>
    <w:p w:rsidRDefault="195EEC71" w:rsidR="195EEC71" w:rsidRPr="195EEC71" w:rsidP="195EEC71">
      <w:pPr>
        <w:pStyle w:val="body"/>
        <w:color w:val="000000"/>
      </w:pPr>
      <w:r w:rsidRPr="195EEC71">
        <w:rPr>
          <w:lang w:val="en-US"/>
        </w:rPr>
        <w:t xml:space="preserve">Fischer, A., Remde, H., Pamporaki, C., Dischinger, U., Bechmann, N., Robledo, M., Wang, K., Vetter, D., Oberholzer, J., Morand, G. B., Mueller, S. A., Huber, A., Fritsch, R., Gruber, S., Hantel, C., Zitzmann, K., Reincke, M., Auernhammer, C. J., Pacak, K., Grossman, A. B., Beuschlein, F. &amp; Nölting, S., </w:t>
      </w:r>
      <w:r w:rsidRPr="195EEC71">
        <w:rPr>
          <w:lang w:val="en-US"/>
        </w:rPr>
        <w:t>2 Jan. 2025</w:t>
      </w:r>
      <w:r w:rsidRPr="195EEC71">
        <w:rPr>
          <w:lang w:val="en-US"/>
        </w:rPr>
        <w:t xml:space="preserve">, (Elektronische Veröffentlichung vor Drucklegung) </w:t>
      </w:r>
      <w:r w:rsidRPr="195EEC71">
        <w:rPr>
          <w:lang w:val="en-US"/>
        </w:rPr>
        <w:t xml:space="preserve">in: </w:t>
      </w:r>
      <w:r w:rsidRPr="195EEC71">
        <w:rPr>
          <w:lang w:val="en-US"/>
        </w:rPr>
        <w:t>The Journal of clinical endocrinology and metabolism.</w:t>
      </w:r>
      <w:r w:rsidRPr="195EEC71">
        <w:rPr>
          <w:lang w:val="en-US"/>
        </w:rPr>
        <w:t xml:space="preserve"> dgae901.</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Materialeffiziente Produktion in der Ur- und Umformtechnik: Online-Content zum interaktiven Whitepaper KORESIL</w:t>
      </w:r>
    </w:p>
    <w:p w:rsidRDefault="195EEC71" w:rsidR="195EEC71" w:rsidRPr="195EEC71" w:rsidP="195EEC71">
      <w:pPr>
        <w:pStyle w:val="body"/>
        <w:color w:val="000000"/>
      </w:pPr>
      <w:r w:rsidRPr="195EEC71">
        <w:rPr>
          <w:lang w:val="en-US"/>
        </w:rPr>
        <w:t xml:space="preserve">Tekkaya, A. E., Selvaggio, A., Zäh, M. F., Bernauer, C., Zapata, A., </w:t>
      </w:r>
      <w:r w:rsidRPr="195EEC71">
        <w:rPr>
          <w:lang w:val="en-US"/>
        </w:rPr>
        <w:t>Gude, M.</w:t>
      </w:r>
      <w:r w:rsidRPr="195EEC71">
        <w:rPr>
          <w:lang w:val="en-US"/>
        </w:rPr>
        <w:t xml:space="preserve">, </w:t>
      </w:r>
      <w:r w:rsidRPr="195EEC71">
        <w:rPr>
          <w:lang w:val="en-US"/>
        </w:rPr>
        <w:t>Müller-Pabel, M.</w:t>
      </w:r>
      <w:r w:rsidRPr="195EEC71">
        <w:rPr>
          <w:lang w:val="en-US"/>
        </w:rPr>
        <w:t xml:space="preserve"> &amp; </w:t>
      </w:r>
      <w:r w:rsidRPr="195EEC71">
        <w:rPr>
          <w:lang w:val="en-US"/>
        </w:rPr>
        <w:t>Weck, D.</w:t>
      </w:r>
      <w:r w:rsidRPr="195EEC71">
        <w:rPr>
          <w:lang w:val="en-US"/>
        </w:rPr>
        <w:t xml:space="preserve">, </w:t>
      </w:r>
      <w:r w:rsidRPr="195EEC71">
        <w:rPr>
          <w:lang w:val="en-US"/>
        </w:rPr>
        <w:t>2 Jan. 2025</w:t>
      </w:r>
      <w:r w:rsidRPr="195EEC71">
        <w:rPr>
          <w:lang w:val="en-US"/>
        </w:rPr>
        <w:t xml:space="preserve">, </w:t>
      </w:r>
      <w:r w:rsidRPr="195EEC71">
        <w:rPr>
          <w:i/>
          <w:lang w:val="en-US"/>
        </w:rPr>
        <w:t>Komplexität beherrschen, Kreisläufe schließen : Soziotechnische Systeme für ressourceneffiziente Leichtbaustrukturen ; Das interaktive Whitepaper.</w:t>
      </w:r>
      <w:r w:rsidRPr="195EEC71">
        <w:rPr>
          <w:lang w:val="en-US"/>
        </w:rPr>
        <w:t xml:space="preserve"> </w:t>
      </w:r>
      <w:r w:rsidRPr="195EEC71">
        <w:rPr>
          <w:lang w:val="en-US"/>
        </w:rPr>
        <w:t>Technische Universität Dresden</w:t>
      </w:r>
      <w:r w:rsidRPr="195EEC71">
        <w:rPr>
          <w:lang w:val="en-US"/>
        </w:rPr>
        <w:t xml:space="preserve">, </w:t>
      </w:r>
      <w:r w:rsidRPr="195EEC71">
        <w:rPr>
          <w:lang w:val="en-US"/>
        </w:rPr>
        <w:t>42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Buch/Konferenzbericht/Sammelband/Gutachten</w:t>
      </w:r>
      <w:r w:rsidRPr="195EEC71">
        <w:rPr>
          <w:lang w:val="en-US"/>
        </w:rPr>
        <w:t xml:space="preserve"> › </w:t>
      </w:r>
      <w:r w:rsidRPr="195EEC71">
        <w:rPr>
          <w:lang w:val="en-US"/>
        </w:rPr>
        <w:t>Beitrag in Buch/Sammelband/Gutachten</w:t>
      </w:r>
      <w:r w:rsidRPr="195EEC71">
        <w:rPr>
          <w:lang w:val="en-US"/>
        </w:rPr>
        <w:t xml:space="preserve"> › </w:t>
      </w:r>
      <w:r w:rsidRPr="195EEC71">
        <w:rPr>
          <w:lang w:val="en-US"/>
        </w:rPr>
        <w:t>Beigetragen</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Service preferences among postpartum women (non-)affected by different types of intimate partner violence: insights from the cross-sectional study INVITE</w:t>
      </w:r>
    </w:p>
    <w:p w:rsidRDefault="195EEC71" w:rsidR="195EEC71" w:rsidRPr="195EEC71" w:rsidP="195EEC71">
      <w:pPr>
        <w:pStyle w:val="body"/>
        <w:color w:val="000000"/>
      </w:pPr>
      <w:r w:rsidRPr="195EEC71">
        <w:rPr>
          <w:lang w:val="en-US"/>
        </w:rPr>
        <w:t xml:space="preserve">Hausmann, L. M., Seefeld, L., Mojahed, A., Mack, J. T., Garthus-Niegel, S. &amp; Schellong, J., </w:t>
      </w:r>
      <w:r w:rsidRPr="195EEC71">
        <w:rPr>
          <w:lang w:val="en-US"/>
        </w:rPr>
        <w:t>2 Jan. 2025</w:t>
      </w:r>
      <w:r w:rsidRPr="195EEC71">
        <w:rPr>
          <w:lang w:val="en-US"/>
        </w:rPr>
        <w:t xml:space="preserve">, </w:t>
      </w:r>
      <w:r w:rsidRPr="195EEC71">
        <w:rPr>
          <w:lang w:val="en-US"/>
        </w:rPr>
        <w:t xml:space="preserve">in: </w:t>
      </w:r>
      <w:r w:rsidRPr="195EEC71">
        <w:rPr>
          <w:lang w:val="en-US"/>
        </w:rPr>
        <w:t>BMC Public Health.</w:t>
      </w:r>
      <w:r w:rsidRPr="195EEC71">
        <w:rPr>
          <w:lang w:val="en-US"/>
        </w:rPr>
        <w:t xml:space="preserve"> </w:t>
      </w:r>
      <w:r w:rsidRPr="195EEC71">
        <w:rPr>
          <w:lang w:val="en-US"/>
        </w:rPr>
        <w:t>25</w:t>
      </w:r>
      <w:r w:rsidRPr="195EEC71">
        <w:rPr>
          <w:lang w:val="en-US"/>
        </w:rPr>
        <w:t xml:space="preserve">, </w:t>
      </w:r>
      <w:r w:rsidRPr="195EEC71">
        <w:rPr>
          <w:lang w:val="en-US"/>
        </w:rPr>
        <w:t>1</w:t>
      </w:r>
      <w:r w:rsidRPr="195EEC71">
        <w:rPr>
          <w:lang w:val="en-US"/>
        </w:rPr>
        <w:t xml:space="preserve">, </w:t>
      </w:r>
      <w:r w:rsidRPr="195EEC71">
        <w:rPr>
          <w:lang w:val="en-US"/>
        </w:rPr>
        <w:t>1 S.</w:t>
      </w:r>
      <w:r w:rsidRPr="195EEC71">
        <w:rPr>
          <w:lang w:val="en-US"/>
        </w:rPr>
        <w:t>, 2.</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Soziotechnische Systeme - Symbiose von Mensch &amp; Maschine: Online-Content zum interaktiven Whitepaper KORESIL</w:t>
      </w:r>
    </w:p>
    <w:p w:rsidRDefault="195EEC71" w:rsidR="195EEC71" w:rsidRPr="195EEC71" w:rsidP="195EEC71">
      <w:pPr>
        <w:pStyle w:val="body"/>
        <w:color w:val="000000"/>
      </w:pPr>
      <w:r w:rsidRPr="195EEC71">
        <w:rPr>
          <w:lang w:val="en-US"/>
        </w:rPr>
        <w:t xml:space="preserve">Tekkaya, A. E., Grodotzki, J., Müller, B. T., </w:t>
      </w:r>
      <w:r w:rsidRPr="195EEC71">
        <w:rPr>
          <w:lang w:val="en-US"/>
        </w:rPr>
        <w:t>Gude, M.</w:t>
      </w:r>
      <w:r w:rsidRPr="195EEC71">
        <w:rPr>
          <w:lang w:val="en-US"/>
        </w:rPr>
        <w:t xml:space="preserve"> &amp; </w:t>
      </w:r>
      <w:r w:rsidRPr="195EEC71">
        <w:rPr>
          <w:lang w:val="en-US"/>
        </w:rPr>
        <w:t>Weck, D.</w:t>
      </w:r>
      <w:r w:rsidRPr="195EEC71">
        <w:rPr>
          <w:lang w:val="en-US"/>
        </w:rPr>
        <w:t xml:space="preserve">, </w:t>
      </w:r>
      <w:r w:rsidRPr="195EEC71">
        <w:rPr>
          <w:lang w:val="en-US"/>
        </w:rPr>
        <w:t>2 Jan. 2025</w:t>
      </w:r>
      <w:r w:rsidRPr="195EEC71">
        <w:rPr>
          <w:lang w:val="en-US"/>
        </w:rPr>
        <w:t xml:space="preserve">, </w:t>
      </w:r>
      <w:r w:rsidRPr="195EEC71">
        <w:rPr>
          <w:i/>
          <w:lang w:val="en-US"/>
        </w:rPr>
        <w:t>Komplexität beherrschen, Kreisläufe schließen : Soziotechnische Systeme für ressourceneffiziente Leichtbaustrukturen ; Das interaktive Whitepaper.</w:t>
      </w:r>
      <w:r w:rsidRPr="195EEC71">
        <w:rPr>
          <w:lang w:val="en-US"/>
        </w:rPr>
        <w:t xml:space="preserve"> </w:t>
      </w:r>
      <w:r w:rsidRPr="195EEC71">
        <w:rPr>
          <w:lang w:val="en-US"/>
        </w:rPr>
        <w:t>Technische Universität Dresden</w:t>
      </w:r>
      <w:r w:rsidRPr="195EEC71">
        <w:rPr>
          <w:lang w:val="en-US"/>
        </w:rPr>
        <w:t xml:space="preserve">, </w:t>
      </w:r>
      <w:r w:rsidRPr="195EEC71">
        <w:rPr>
          <w:lang w:val="en-US"/>
        </w:rPr>
        <w:t>36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Buch/Konferenzbericht/Sammelband/Gutachten</w:t>
      </w:r>
      <w:r w:rsidRPr="195EEC71">
        <w:rPr>
          <w:lang w:val="en-US"/>
        </w:rPr>
        <w:t xml:space="preserve"> › </w:t>
      </w:r>
      <w:r w:rsidRPr="195EEC71">
        <w:rPr>
          <w:lang w:val="en-US"/>
        </w:rPr>
        <w:t>Beitrag in Buch/Sammelband/Gutachten</w:t>
      </w:r>
      <w:r w:rsidRPr="195EEC71">
        <w:rPr>
          <w:lang w:val="en-US"/>
        </w:rPr>
        <w:t xml:space="preserve"> › </w:t>
      </w:r>
      <w:r w:rsidRPr="195EEC71">
        <w:rPr>
          <w:lang w:val="en-US"/>
        </w:rPr>
        <w:t>Beigetragen</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Surviving the heat: the role of macromolecular assemblies in promoting cellular shutdown</w:t>
      </w:r>
    </w:p>
    <w:p w:rsidRDefault="195EEC71" w:rsidR="195EEC71" w:rsidRPr="195EEC71" w:rsidP="195EEC71">
      <w:pPr>
        <w:pStyle w:val="body"/>
        <w:color w:val="000000"/>
      </w:pPr>
      <w:r w:rsidRPr="195EEC71">
        <w:rPr>
          <w:lang w:val="en-US"/>
        </w:rPr>
        <w:t xml:space="preserve">Desroches Altamirano, C. &amp; </w:t>
      </w:r>
      <w:r w:rsidRPr="195EEC71">
        <w:rPr>
          <w:lang w:val="en-US"/>
        </w:rPr>
        <w:t>Alberti, S.</w:t>
      </w:r>
      <w:r w:rsidRPr="195EEC71">
        <w:rPr>
          <w:lang w:val="en-US"/>
        </w:rPr>
        <w:t xml:space="preserve">, </w:t>
      </w:r>
      <w:r w:rsidRPr="195EEC71">
        <w:rPr>
          <w:lang w:val="en-US"/>
        </w:rPr>
        <w:t>2 Jan. 2025</w:t>
      </w:r>
      <w:r w:rsidRPr="195EEC71">
        <w:rPr>
          <w:lang w:val="en-US"/>
        </w:rPr>
        <w:t xml:space="preserve">, </w:t>
      </w:r>
      <w:r w:rsidRPr="195EEC71">
        <w:rPr>
          <w:lang w:val="en-US"/>
        </w:rPr>
        <w:t xml:space="preserve">in: </w:t>
      </w:r>
      <w:r w:rsidRPr="195EEC71">
        <w:rPr>
          <w:lang w:val="en-US"/>
        </w:rPr>
        <w:t>Trends in Biochemical Sciences.</w:t>
      </w:r>
      <w:r w:rsidRPr="195EEC71">
        <w:rPr>
          <w:lang w:val="en-US"/>
        </w:rPr>
        <w:t xml:space="preserve"> </w:t>
      </w:r>
      <w:r w:rsidRPr="195EEC71">
        <w:rPr>
          <w:lang w:val="en-US"/>
        </w:rPr>
        <w:t>50</w:t>
      </w:r>
      <w:r w:rsidRPr="195EEC71">
        <w:rPr>
          <w:lang w:val="en-US"/>
        </w:rPr>
        <w:t xml:space="preserve">, </w:t>
      </w:r>
      <w:r w:rsidRPr="195EEC71">
        <w:rPr>
          <w:lang w:val="en-US"/>
        </w:rPr>
        <w:t>1</w:t>
      </w:r>
      <w:r w:rsidRPr="195EEC71">
        <w:rPr>
          <w:lang w:val="en-US"/>
        </w:rPr>
        <w:t xml:space="preserve">, </w:t>
      </w:r>
      <w:r w:rsidRPr="195EEC71">
        <w:rPr>
          <w:lang w:val="en-US"/>
        </w:rPr>
        <w:t>S. 18-32</w:t>
      </w:r>
      <w:r w:rsidRPr="195EEC71">
        <w:rPr>
          <w:lang w:val="en-US"/>
        </w:rPr>
        <w:t xml:space="preserve"> </w:t>
      </w:r>
      <w:r w:rsidRPr="195EEC71">
        <w:rPr>
          <w:lang w:val="en-US"/>
        </w:rPr>
        <w:t>15 S.</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Übersichtsartikel (Review)</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The Nordic-walking mechanism and its explanation of deconfined pseudocriticality from Wess-Zumino-Witten theory</w:t>
      </w:r>
    </w:p>
    <w:p w:rsidRDefault="195EEC71" w:rsidR="195EEC71" w:rsidRPr="195EEC71" w:rsidP="195EEC71">
      <w:pPr>
        <w:pStyle w:val="body"/>
        <w:color w:val="000000"/>
      </w:pPr>
      <w:r w:rsidRPr="195EEC71">
        <w:rPr>
          <w:lang w:val="en-US"/>
        </w:rPr>
        <w:t xml:space="preserve">Hawashin, B., Eichhorn, A., </w:t>
      </w:r>
      <w:r w:rsidRPr="195EEC71">
        <w:rPr>
          <w:lang w:val="en-US"/>
        </w:rPr>
        <w:t>Janssen, L.</w:t>
      </w:r>
      <w:r w:rsidRPr="195EEC71">
        <w:rPr>
          <w:lang w:val="en-US"/>
        </w:rPr>
        <w:t xml:space="preserve">, Scherer, M. M. &amp; Ray, S., </w:t>
      </w:r>
      <w:r w:rsidRPr="195EEC71">
        <w:rPr>
          <w:lang w:val="en-US"/>
        </w:rPr>
        <w:t>2 Jan. 2025</w:t>
      </w:r>
      <w:r w:rsidRPr="195EEC71">
        <w:rPr>
          <w:lang w:val="en-US"/>
        </w:rPr>
        <w:t xml:space="preserve">, </w:t>
      </w:r>
      <w:r w:rsidRPr="195EEC71">
        <w:rPr>
          <w:lang w:val="en-US"/>
        </w:rPr>
        <w:t xml:space="preserve">in: </w:t>
      </w:r>
      <w:r w:rsidRPr="195EEC71">
        <w:rPr>
          <w:lang w:val="en-US"/>
        </w:rPr>
        <w:t>Nature communications.</w:t>
      </w:r>
      <w:r w:rsidRPr="195EEC71">
        <w:rPr>
          <w:lang w:val="en-US"/>
        </w:rPr>
        <w:t xml:space="preserve"> </w:t>
      </w:r>
      <w:r w:rsidRPr="195EEC71">
        <w:rPr>
          <w:lang w:val="en-US"/>
        </w:rPr>
        <w:t>16</w:t>
      </w:r>
      <w:r w:rsidRPr="195EEC71">
        <w:rPr>
          <w:lang w:val="en-US"/>
        </w:rPr>
        <w:t xml:space="preserve">, </w:t>
      </w:r>
      <w:r w:rsidRPr="195EEC71">
        <w:rPr>
          <w:lang w:val="en-US"/>
        </w:rPr>
        <w:t>1</w:t>
      </w:r>
      <w:r w:rsidRPr="195EEC71">
        <w:rPr>
          <w:lang w:val="en-US"/>
        </w:rPr>
        <w:t>, 20.</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The spatially informed mFISHseq assay resolves biomarker discordance and predicts treatment response in breast cancer</w:t>
      </w:r>
    </w:p>
    <w:p w:rsidRDefault="195EEC71" w:rsidR="195EEC71" w:rsidRPr="195EEC71" w:rsidP="195EEC71">
      <w:pPr>
        <w:pStyle w:val="body"/>
        <w:color w:val="000000"/>
      </w:pPr>
      <w:r w:rsidRPr="195EEC71">
        <w:rPr>
          <w:lang w:val="en-US"/>
        </w:rPr>
        <w:t xml:space="preserve">Paul, E. D., Huraiová, B., Valková, N., Matyasovska, N., Gábrišová, D., Gubová, S., Ignačáková, H., Ondris, T., Gala, M., Barroso, L., Bendíková, S., Bíla, J., Buranovská, K., Drobná, D., Krchňáková, Z., Kryvokhyzha, M., Lovíšek, D., Mamoilyk, V., Mancikova, V., Vojtaššáková, N., Ristová, M., Comino-Méndez, I., Andrašina, I., Morozov, P., Tuschl, T., Pareja, F., </w:t>
      </w:r>
      <w:r w:rsidRPr="195EEC71">
        <w:rPr>
          <w:lang w:val="en-US"/>
        </w:rPr>
        <w:t>Kather, J. N.</w:t>
      </w:r>
      <w:r w:rsidRPr="195EEC71">
        <w:rPr>
          <w:lang w:val="en-US"/>
        </w:rPr>
        <w:t xml:space="preserve"> &amp; Čekan, P., </w:t>
      </w:r>
      <w:r w:rsidRPr="195EEC71">
        <w:rPr>
          <w:lang w:val="en-US"/>
        </w:rPr>
        <w:t>2 Jan. 2025</w:t>
      </w:r>
      <w:r w:rsidRPr="195EEC71">
        <w:rPr>
          <w:lang w:val="en-US"/>
        </w:rPr>
        <w:t xml:space="preserve">, </w:t>
      </w:r>
      <w:r w:rsidRPr="195EEC71">
        <w:rPr>
          <w:lang w:val="en-US"/>
        </w:rPr>
        <w:t xml:space="preserve">in: </w:t>
      </w:r>
      <w:r w:rsidRPr="195EEC71">
        <w:rPr>
          <w:lang w:val="en-US"/>
        </w:rPr>
        <w:t>Nature communications.</w:t>
      </w:r>
      <w:r w:rsidRPr="195EEC71">
        <w:rPr>
          <w:lang w:val="en-US"/>
        </w:rPr>
        <w:t xml:space="preserve"> </w:t>
      </w:r>
      <w:r w:rsidRPr="195EEC71">
        <w:rPr>
          <w:lang w:val="en-US"/>
        </w:rPr>
        <w:t>16</w:t>
      </w:r>
      <w:r w:rsidRPr="195EEC71">
        <w:rPr>
          <w:lang w:val="en-US"/>
        </w:rPr>
        <w:t xml:space="preserve">, </w:t>
      </w:r>
      <w:r w:rsidRPr="195EEC71">
        <w:rPr>
          <w:lang w:val="en-US"/>
        </w:rPr>
        <w:t>1</w:t>
      </w:r>
      <w:r w:rsidRPr="195EEC71">
        <w:rPr>
          <w:lang w:val="en-US"/>
        </w:rPr>
        <w:t xml:space="preserve">, </w:t>
      </w:r>
      <w:r w:rsidRPr="195EEC71">
        <w:rPr>
          <w:lang w:val="en-US"/>
        </w:rPr>
        <w:t>S. 226</w:t>
      </w:r>
      <w:r w:rsidRPr="195EEC71">
        <w:rPr>
          <w:lang w:val="en-US"/>
        </w:rPr>
        <w:t xml:space="preserve"> 226.</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Beyond Greenery: Exploring influences of exposure to natural blue elements on patients using virtual reality</w:t>
      </w:r>
    </w:p>
    <w:p w:rsidRDefault="195EEC71" w:rsidR="195EEC71" w:rsidRPr="195EEC71" w:rsidP="195EEC71">
      <w:pPr>
        <w:pStyle w:val="body"/>
        <w:color w:val="000000"/>
      </w:pPr>
      <w:r w:rsidRPr="195EEC71">
        <w:rPr>
          <w:lang w:val="en-US"/>
        </w:rPr>
        <w:t xml:space="preserve">Tafti, F. A., Han, J., Wekenborg, M. K., Vande Moere, A., Schierz, J.-H., Heylighen, A. &amp; Marquardt, G., </w:t>
      </w:r>
      <w:r w:rsidRPr="195EEC71">
        <w:rPr>
          <w:lang w:val="en-US"/>
        </w:rPr>
        <w:t>1 Jan. 2025</w:t>
      </w:r>
      <w:r w:rsidRPr="195EEC71">
        <w:rPr>
          <w:lang w:val="en-US"/>
        </w:rPr>
        <w:t xml:space="preserve">, </w:t>
      </w:r>
      <w:r w:rsidRPr="195EEC71">
        <w:rPr>
          <w:lang w:val="en-US"/>
        </w:rPr>
        <w:t xml:space="preserve">in: </w:t>
      </w:r>
      <w:r w:rsidRPr="195EEC71">
        <w:rPr>
          <w:lang w:val="en-US"/>
        </w:rPr>
        <w:t>Building and environment.</w:t>
      </w:r>
      <w:r w:rsidRPr="195EEC71">
        <w:rPr>
          <w:lang w:val="en-US"/>
        </w:rPr>
        <w:t xml:space="preserve"> </w:t>
      </w:r>
      <w:r w:rsidRPr="195EEC71">
        <w:rPr>
          <w:lang w:val="en-US"/>
        </w:rPr>
        <w:t>267</w:t>
      </w:r>
      <w:r w:rsidRPr="195EEC71">
        <w:rPr>
          <w:lang w:val="en-US"/>
        </w:rPr>
        <w:t xml:space="preserve">, </w:t>
      </w:r>
      <w:r w:rsidRPr="195EEC71">
        <w:rPr>
          <w:lang w:val="en-US"/>
        </w:rPr>
        <w:t>Part C</w:t>
      </w:r>
      <w:r w:rsidRPr="195EEC71">
        <w:rPr>
          <w:lang w:val="en-US"/>
        </w:rPr>
        <w:t xml:space="preserve">, </w:t>
      </w:r>
      <w:r w:rsidRPr="195EEC71">
        <w:rPr>
          <w:lang w:val="en-US"/>
        </w:rPr>
        <w:t>13 S.</w:t>
      </w:r>
      <w:r w:rsidRPr="195EEC71">
        <w:rPr>
          <w:lang w:val="en-US"/>
        </w:rPr>
        <w:t>, 112227.</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p w:rsidRDefault="195EEC71" w:rsidR="195EEC71" w:rsidRPr="195EEC71" w:rsidP="195EEC71">
      <w:pPr>
        <w:pStyle w:val="title"/>
        <w:color w:val="000000"/>
      </w:pPr>
      <w:r w:rsidRPr="195EEC71">
        <w:rPr>
          <w:lang w:val="en-US"/>
        </w:rPr>
        <w:t>Embossed sub-micron DLIP and LIPSS textures on polypropylene delay surface colonization of Staphylococcus aureus</w:t>
      </w:r>
    </w:p>
    <w:p w:rsidRDefault="195EEC71" w:rsidR="195EEC71" w:rsidRPr="195EEC71" w:rsidP="195EEC71">
      <w:pPr>
        <w:pStyle w:val="body"/>
        <w:color w:val="000000"/>
      </w:pPr>
      <w:r w:rsidRPr="195EEC71">
        <w:rPr>
          <w:lang w:val="en-US"/>
        </w:rPr>
        <w:t xml:space="preserve">Schell, F., Helbig, R., Bouchard, F., Zwahr, C., Renner, L. D. &amp; Lasagni, A. F., </w:t>
      </w:r>
      <w:r w:rsidRPr="195EEC71">
        <w:rPr>
          <w:lang w:val="en-US"/>
        </w:rPr>
        <w:t>1 Jan. 2025</w:t>
      </w:r>
      <w:r w:rsidRPr="195EEC71">
        <w:rPr>
          <w:lang w:val="en-US"/>
        </w:rPr>
        <w:t xml:space="preserve">, </w:t>
      </w:r>
      <w:r w:rsidRPr="195EEC71">
        <w:rPr>
          <w:lang w:val="en-US"/>
        </w:rPr>
        <w:t xml:space="preserve">in: </w:t>
      </w:r>
      <w:r w:rsidRPr="195EEC71">
        <w:rPr>
          <w:lang w:val="en-US"/>
        </w:rPr>
        <w:t>Materials letters.</w:t>
      </w:r>
      <w:r w:rsidRPr="195EEC71">
        <w:rPr>
          <w:lang w:val="en-US"/>
        </w:rPr>
        <w:t xml:space="preserve"> </w:t>
      </w:r>
      <w:r w:rsidRPr="195EEC71">
        <w:rPr>
          <w:lang w:val="en-US"/>
        </w:rPr>
        <w:t>379</w:t>
      </w:r>
      <w:r w:rsidRPr="195EEC71">
        <w:rPr>
          <w:lang w:val="en-US"/>
        </w:rPr>
        <w:t>, 137722.</w:t>
      </w:r>
    </w:p>
    <w:p w:rsidRDefault="195EEC71" w:rsidR="195EEC71" w:rsidRPr="195EEC71" w:rsidP="195EEC71">
      <w:pPr>
        <w:pStyle w:val="type"/>
        <w:color w:val="999999"/>
      </w:pPr>
      <w:r w:rsidRPr="195EEC71">
        <w:rPr>
          <w:lang w:val="en-US"/>
        </w:rPr>
        <w:t>Publikation</w:t>
      </w:r>
      <w:r w:rsidRPr="195EEC71">
        <w:rPr>
          <w:lang w:val="en-US"/>
        </w:rPr>
        <w:t xml:space="preserve">: </w:t>
      </w:r>
      <w:r w:rsidRPr="195EEC71">
        <w:rPr>
          <w:lang w:val="en-US"/>
        </w:rPr>
        <w:t>Beitrag in Fachzeitschrift</w:t>
      </w:r>
      <w:r w:rsidRPr="195EEC71">
        <w:rPr>
          <w:lang w:val="en-US"/>
        </w:rPr>
        <w:t xml:space="preserve"> › </w:t>
      </w:r>
      <w:r w:rsidRPr="195EEC71">
        <w:rPr>
          <w:lang w:val="en-US"/>
        </w:rPr>
        <w:t>Forschungsartikel</w:t>
      </w:r>
      <w:r w:rsidRPr="195EEC71">
        <w:rPr>
          <w:lang w:val="en-US"/>
        </w:rPr>
        <w:t xml:space="preserve"> › </w:t>
      </w:r>
      <w:r w:rsidRPr="195EEC71">
        <w:rPr>
          <w:lang w:val="en-US"/>
        </w:rPr>
        <w:t>Beigetragen</w:t>
      </w:r>
      <w:r w:rsidRPr="195EEC71">
        <w:rPr>
          <w:lang w:val="en-US"/>
        </w:rPr>
        <w:t xml:space="preserve"> › </w:t>
      </w:r>
      <w:r w:rsidRPr="195EEC71">
        <w:rPr>
          <w:lang w:val="en-US"/>
        </w:rPr>
        <w:t>Begutachtung</w:t>
      </w:r>
    </w:p>
    <w:p w:rsidRDefault="195EEC71" w:rsidR="195EEC71" w:rsidRPr="195EEC71" w:rsidP="195EEC71">
      <w:pPr/>
      <w:r w:rsidRPr="195EEC71">
        <w:rPr>
          <w:lang w:val="en-US"/>
        </w:rPr>
      </w:r>
    </w:p>
    <w:sectPr>
      <w:pgSz w:w="11906" w:h="16838"/>
      <w:pgMar w:top="1701" w:right="1134" w:bottom="1701"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E00002FF" w:usb1="4000045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8843C63"/>
    <w:multiLevelType w:val="singleLevel"/>
    <w:tmpl w:val="D896AF34"/>
    <w:lvl w:ilvl="0">
      <w:start w:val="1"/>
      <w:numFmt w:val="bullet"/>
      <w:lvlText w:val=""/>
      <w:lvlJc w:val="left"/>
      <w:pPr>
        <w:tabs>
          <w:tab w:val="num" w:pos="240"/>
        </w:tabs>
        <w:ind w:left="240" w:hanging="240"/>
      </w:pPr>
      <w:rPr>
        <w:rFonts w:ascii="Symbol" w:hAnsi="Symbol" w:hint="default"/>
      </w:rPr>
    </w:lvl>
  </w:abstractNum>
  <w:abstractNum w:abstractNumId="1">
    <w:nsid w:val="7D6265EE"/>
    <w:multiLevelType w:val="multilevel"/>
    <w:tmpl w:val="500C319C"/>
    <w:lvl w:ilvl="0">
      <w:start w:val="1"/>
      <w:numFmt w:val="decimal"/>
      <w:lvlText w:val="%1."/>
      <w:lvlJc w:val="left"/>
      <w:pPr>
        <w:tabs>
          <w:tab w:val="num" w:pos="240"/>
        </w:tabs>
        <w:ind w:left="240" w:hanging="240"/>
      </w:pPr>
    </w:lvl>
    <w:lvl w:ilvl="1">
      <w:start w:val="1"/>
      <w:numFmt w:val="decimal"/>
      <w:lvlText w:val="%2."/>
      <w:lvlJc w:val="left"/>
      <w:pPr>
        <w:tabs>
          <w:tab w:val="num" w:pos="480"/>
        </w:tabs>
        <w:ind w:left="480" w:hanging="24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
    <w:nsid w:val="4C7734EB"/>
    <w:multiLevelType w:val="multilevel"/>
    <w:tmpl w:val="04060025"/>
    <w:lvl w:ilvl="0">
      <w:start w:val="1"/>
      <w:numFmt w:val="decimal"/>
      <w:pStyle w:val="ReportElementTitle"/>
      <w:lvlText w:val="%1"/>
      <w:lvlJc w:val="left"/>
      <w:pPr>
        <w:ind w:left="360" w:hanging="360"/>
      </w:pPr>
    </w:lvl>
    <w:lvl w:ilvl="1">
      <w:start w:val="1"/>
      <w:numFmt w:val="decimal"/>
      <w:pStyle w:val="ReportElementTitleL2"/>
      <w:lvlText w:val="%1.%2"/>
      <w:lvlJc w:val="left"/>
      <w:pPr>
        <w:ind w:left="420" w:hanging="420"/>
      </w:pPr>
    </w:lvl>
  </w:abstractNum>
  <w:num w:numId="1">
    <w:abstractNumId w:val="1"/>
  </w:num>
  <w:num w:numId="2">
    <w:abstractNumId w:val="0"/>
  </w:num>
  <w:num w:numId="3">
    <w:abstractNumId w:val="2"/>
  </w:num>
</w:numbering>
</file>

<file path=word/settings.xml><?xml version="1.0" encoding="utf-8"?>
<w:settings xmlns:w="http://schemas.openxmlformats.org/wordprocessingml/2006/main"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sl="http://schemas.openxmlformats.org/schemaLibrary/2006/main" mc:Ignorable="w14">
  <w:zoom w:percent="100"/>
  <w:defaultTabStop w:val="1304"/>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77760"/>
    <w:rsid w:val="00533B6D"/>
    <w:rsid w:val="00877760"/>
    <w:rsid w:val="195EEC7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w="http://schemas.openxmlformats.org/wordprocessingml/2006/main" xmlns:mc="http://schemas.openxmlformats.org/markup-compatibility/2006" xmlns:r="http://schemas.openxmlformats.org/officeDocument/2006/relationships" xmlns:w14="http://schemas.microsoft.com/office/word/2010/wordml" mc:Ignorable="w14">
  <w:docDefaults>
    <w:rPrDefault>
      <w:rPr>
        <w:rFonts w:asciiTheme="minorHAnsi" w:eastAsiaTheme="minorHAnsi" w:hAnsiTheme="minorHAnsi" w:cstheme="minorBidi"/>
        <w:sz w:val="22"/>
        <w:szCs w:val="22"/>
        <w:lang w:val="da-DK"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customStyle="1" w:styleId="strong">
    <w:name w:val="strong"/>
    <w:basedOn w:val="body"/>
    <w:uiPriority w:val="1"/>
    <w:unhideWhenUsed/>
    <w:qFormat/>
    <w:pPr>
      <w:keepNext/>
      <w:keepLines/>
      <w:spacing w:before="0" w:after="0"/>
      <w:jc w:val="left"/>
      <w:textAlignment w:val="top"/>
    </w:pPr>
    <w:rPr>
      <w:rFonts w:ascii="Arial" w:hAnsi="Arial" w:cs="Arial"/>
      <w:b/>
      <w:color w:val="000000"/>
      <w:sz w:val="18"/>
      <w:szCs w:val="18"/>
    </w:rPr>
  </w:style>
  <w:style w:type="paragraph" w:customStyle="1" w:styleId="CvHeaderStyleCentered">
    <w:name w:val="CvHeaderStyleCentered"/>
    <w:basedOn w:val="CvHeaderStyle"/>
    <w:uiPriority w:val="1"/>
    <w:unhideWhenUsed/>
    <w:qFormat/>
    <w:pPr>
      <w:keepNext/>
      <w:keepLines/>
      <w:spacing w:before="240" w:after="40"/>
      <w:jc w:val="center"/>
      <w:textAlignment w:val="top"/>
    </w:pPr>
    <w:rPr>
      <w:rFonts w:ascii="Arial" w:hAnsi="Arial" w:cs="Arial"/>
      <w:b/>
      <w:color w:val="000000"/>
      <w:sz w:val="24"/>
      <w:szCs w:val="24"/>
    </w:rPr>
  </w:style>
  <w:style w:type="paragraph" w:customStyle="1" w:styleId="h3">
    <w:name w:val="h3"/>
    <w:basedOn w:val="body"/>
    <w:uiPriority w:val="1"/>
    <w:unhideWhenUsed/>
    <w:qFormat/>
    <w:pPr>
      <w:keepNext/>
      <w:keepLines/>
      <w:spacing w:before="200" w:after="0"/>
      <w:jc w:val="left"/>
      <w:textAlignment w:val="top"/>
    </w:pPr>
    <w:rPr>
      <w:rFonts w:ascii="Arial" w:hAnsi="Arial" w:cs="Arial"/>
      <w:b/>
      <w:color w:val="000000"/>
      <w:sz w:val="18"/>
      <w:szCs w:val="18"/>
    </w:rPr>
  </w:style>
  <w:style w:type="paragraph" w:customStyle="1" w:styleId="body">
    <w:name w:val="body"/>
    <w:uiPriority w:val="1"/>
    <w:unhideWhenUsed/>
    <w:qFormat/>
    <w:pPr>
      <w:keepNext/>
      <w:keepLines/>
      <w:spacing w:before="0" w:after="0"/>
      <w:jc w:val="left"/>
      <w:textAlignment w:val="top"/>
    </w:pPr>
    <w:rPr>
      <w:rFonts w:ascii="Arial" w:hAnsi="Arial" w:cs="Arial"/>
      <w:color w:val="000000"/>
      <w:sz w:val="18"/>
      <w:szCs w:val="18"/>
    </w:rPr>
  </w:style>
  <w:style w:type="paragraph" w:customStyle="1" w:styleId="title">
    <w:name w:val="title"/>
    <w:basedOn w:val="body"/>
    <w:uiPriority w:val="1"/>
    <w:unhideWhenUsed/>
    <w:qFormat/>
    <w:pPr>
      <w:keepNext/>
      <w:keepLines/>
      <w:spacing w:before="200" w:after="0"/>
      <w:jc w:val="left"/>
      <w:textAlignment w:val="top"/>
    </w:pPr>
    <w:rPr>
      <w:rFonts w:ascii="Arial" w:hAnsi="Arial" w:cs="Arial"/>
      <w:b/>
      <w:color w:val="000000"/>
      <w:sz w:val="18"/>
      <w:szCs w:val="18"/>
    </w:rPr>
  </w:style>
  <w:style w:type="paragraph" w:customStyle="1" w:styleId="type">
    <w:name w:val="type"/>
    <w:basedOn w:val="body"/>
    <w:uiPriority w:val="1"/>
    <w:unhideWhenUsed/>
    <w:qFormat/>
    <w:pPr>
      <w:keepNext/>
      <w:keepLines/>
      <w:spacing w:before="0" w:after="0"/>
      <w:jc w:val="left"/>
      <w:textAlignment w:val="top"/>
    </w:pPr>
    <w:rPr>
      <w:rFonts w:ascii="Arial" w:hAnsi="Arial" w:cs="Arial"/>
      <w:color w:val="999999"/>
      <w:sz w:val="18"/>
      <w:szCs w:val="18"/>
    </w:rPr>
  </w:style>
  <w:style w:type="paragraph" w:customStyle="1" w:styleId="ReportDefault">
    <w:name w:val="ReportDefault"/>
    <w:uiPriority w:val="1"/>
    <w:unhideWhenUsed/>
    <w:qFormat/>
    <w:pPr>
      <w:keepNext/>
      <w:keepLines/>
      <w:spacing w:before="0" w:after="0"/>
      <w:jc w:val="left"/>
      <w:textAlignment w:val="top"/>
    </w:pPr>
    <w:rPr>
      <w:rFonts w:ascii="Arial" w:hAnsi="Arial" w:cs="Arial"/>
      <w:color w:val="000000"/>
      <w:sz w:val="18"/>
      <w:szCs w:val="18"/>
    </w:rPr>
  </w:style>
  <w:style w:type="paragraph" w:customStyle="1" w:styleId="dt">
    <w:name w:val="dt"/>
    <w:basedOn w:val="body"/>
    <w:uiPriority w:val="1"/>
    <w:unhideWhenUsed/>
    <w:qFormat/>
    <w:pPr>
      <w:keepNext/>
      <w:keepLines/>
      <w:spacing w:before="0" w:after="0"/>
      <w:jc w:val="left"/>
      <w:textAlignment w:val="top"/>
    </w:pPr>
    <w:rPr>
      <w:rFonts w:ascii="Arial" w:hAnsi="Arial" w:cs="Arial"/>
      <w:color w:val="666666"/>
      <w:sz w:val="18"/>
      <w:szCs w:val="18"/>
    </w:rPr>
  </w:style>
  <w:style w:type="paragraph" w:customStyle="1" w:styleId="CvHeaderStyle">
    <w:name w:val="CvHeaderStyle"/>
    <w:basedOn w:val="ReportDefault"/>
    <w:uiPriority w:val="1"/>
    <w:unhideWhenUsed/>
    <w:qFormat/>
    <w:pPr>
      <w:keepNext/>
      <w:keepLines/>
      <w:spacing w:before="240" w:after="40"/>
      <w:jc w:val="left"/>
      <w:textAlignment w:val="top"/>
    </w:pPr>
    <w:rPr>
      <w:rFonts w:ascii="Arial" w:hAnsi="Arial" w:cs="Arial"/>
      <w:b/>
      <w:color w:val="000000"/>
      <w:sz w:val="24"/>
      <w:szCs w:val="24"/>
    </w:rPr>
  </w:style>
  <w:style w:type="paragraph" w:customStyle="1" w:styleId="CvTextStyle">
    <w:name w:val="CvTextStyle"/>
    <w:basedOn w:val="ReportDefault"/>
    <w:uiPriority w:val="1"/>
    <w:unhideWhenUsed/>
    <w:qFormat/>
    <w:pPr>
      <w:keepNext/>
      <w:keepLines/>
      <w:spacing w:before="0" w:after="0"/>
      <w:jc w:val="left"/>
      <w:textAlignment w:val="top"/>
    </w:pPr>
    <w:rPr>
      <w:rFonts w:ascii="Arial" w:hAnsi="Arial" w:cs="Arial"/>
      <w:color w:val="000000"/>
      <w:sz w:val="18"/>
      <w:szCs w:val="18"/>
    </w:rPr>
  </w:style>
  <w:style w:type="paragraph" w:customStyle="1" w:styleId="NIHBiosketchHeaderStyleLevel2">
    <w:name w:val="NIHBiosketchHeaderStyleLevel2"/>
    <w:basedOn w:val="CvHeaderStyle"/>
    <w:uiPriority w:val="1"/>
    <w:unhideWhenUsed/>
    <w:qFormat/>
    <w:pPr>
      <w:keepNext/>
      <w:keepLines/>
      <w:spacing w:before="120" w:after="0"/>
      <w:jc w:val="left"/>
      <w:textAlignment w:val="top"/>
    </w:pPr>
    <w:rPr>
      <w:rFonts w:ascii="Arial" w:hAnsi="Arial" w:cs="Arial"/>
      <w:i/>
      <w:color w:val="000000"/>
      <w:sz w:val="18"/>
      <w:szCs w:val="18"/>
    </w:rPr>
  </w:style>
  <w:style w:type="paragraph" w:customStyle="1" w:styleId="ListGroupingTitle2">
    <w:name w:val="ListGroupingTitle2"/>
    <w:basedOn w:val="ReportDefault"/>
    <w:uiPriority w:val="1"/>
    <w:unhideWhenUsed/>
    <w:qFormat/>
    <w:pPr>
      <w:keepNext/>
      <w:keepLines/>
      <w:spacing w:before="200" w:after="0"/>
      <w:jc w:val="left"/>
      <w:textAlignment w:val="top"/>
    </w:pPr>
    <w:rPr>
      <w:rFonts w:ascii="Arial" w:hAnsi="Arial" w:cs="Arial"/>
      <w:b/>
      <w:color w:val="666666"/>
      <w:sz w:val="22"/>
      <w:szCs w:val="22"/>
    </w:rPr>
  </w:style>
  <w:style w:type="paragraph" w:customStyle="1" w:styleId="ListGroupingTitle1">
    <w:name w:val="ListGroupingTitle1"/>
    <w:basedOn w:val="ReportDefault"/>
    <w:uiPriority w:val="1"/>
    <w:unhideWhenUsed/>
    <w:qFormat/>
    <w:pPr>
      <w:keepNext/>
      <w:keepLines/>
      <w:spacing w:before="200" w:after="0"/>
      <w:jc w:val="left"/>
      <w:textAlignment w:val="top"/>
    </w:pPr>
    <w:rPr>
      <w:rFonts w:ascii="Arial" w:hAnsi="Arial" w:cs="Arial"/>
      <w:b/>
      <w:color w:val="000000"/>
      <w:sz w:val="26"/>
      <w:szCs w:val="26"/>
    </w:rPr>
  </w:style>
  <w:style w:type="paragraph" w:customStyle="1" w:styleId="TableHeaderDimmed">
    <w:name w:val="TableHeaderDimmed"/>
    <w:basedOn w:val="ReportDefault"/>
    <w:uiPriority w:val="1"/>
    <w:unhideWhenUsed/>
    <w:qFormat/>
    <w:pPr>
      <w:keepNext/>
      <w:keepLines/>
      <w:spacing w:before="0" w:after="0"/>
      <w:jc w:val="left"/>
      <w:textAlignment w:val="top"/>
    </w:pPr>
    <w:rPr>
      <w:rFonts w:ascii="Arial" w:hAnsi="Arial" w:cs="Arial"/>
      <w:color w:val="666666"/>
      <w:sz w:val="16"/>
      <w:szCs w:val="16"/>
    </w:rPr>
  </w:style>
  <w:style w:type="paragraph" w:customStyle="1" w:styleId="ListGroupingTitle3">
    <w:name w:val="ListGroupingTitle3"/>
    <w:basedOn w:val="ReportDefault"/>
    <w:uiPriority w:val="1"/>
    <w:unhideWhenUsed/>
    <w:qFormat/>
    <w:pPr>
      <w:keepNext/>
      <w:keepLines/>
      <w:spacing w:before="200" w:after="0"/>
      <w:jc w:val="left"/>
      <w:textAlignment w:val="top"/>
    </w:pPr>
    <w:rPr>
      <w:rFonts w:ascii="Arial" w:hAnsi="Arial" w:cs="Arial"/>
      <w:color w:val="000000"/>
      <w:sz w:val="18"/>
      <w:szCs w:val="18"/>
    </w:rPr>
  </w:style>
  <w:style w:type="paragraph" w:customStyle="1" w:styleId="ReportDescription">
    <w:name w:val="ReportDescription"/>
    <w:basedOn w:val="ReportDefault"/>
    <w:uiPriority w:val="1"/>
    <w:unhideWhenUsed/>
    <w:qFormat/>
    <w:pPr>
      <w:keepNext/>
      <w:keepLines/>
      <w:spacing w:before="0" w:after="0"/>
      <w:jc w:val="left"/>
      <w:textAlignment w:val="top"/>
    </w:pPr>
    <w:rPr>
      <w:rFonts w:ascii="Arial" w:hAnsi="Arial" w:cs="Arial"/>
      <w:color w:val="666666"/>
      <w:sz w:val="18"/>
      <w:szCs w:val="18"/>
    </w:rPr>
  </w:style>
  <w:style w:type="character" w:customStyle="1" w:styleId="properties_label">
    <w:name w:val="properties_label"/>
    <w:basedOn w:val="body"/>
    <w:uiPriority w:val="1"/>
    <w:unhideWhenUsed/>
    <w:qFormat/>
    <w:pPr>
      <w:keepNext/>
      <w:keepLines/>
      <w:spacing w:before="0" w:after="0"/>
      <w:jc w:val="left"/>
      <w:textAlignment w:val="top"/>
    </w:pPr>
    <w:rPr>
      <w:rFonts w:ascii="Arial" w:hAnsi="Arial" w:cs="Arial"/>
      <w:color w:val="666666"/>
      <w:sz w:val="18"/>
      <w:szCs w:val="18"/>
    </w:rPr>
  </w:style>
  <w:style w:type="paragraph" w:customStyle="1" w:styleId="b">
    <w:name w:val="b"/>
    <w:basedOn w:val="body"/>
    <w:uiPriority w:val="1"/>
    <w:unhideWhenUsed/>
    <w:qFormat/>
    <w:pPr>
      <w:keepNext/>
      <w:keepLines/>
      <w:spacing w:before="0" w:after="0"/>
      <w:jc w:val="left"/>
      <w:textAlignment w:val="top"/>
    </w:pPr>
    <w:rPr>
      <w:rFonts w:ascii="Arial" w:hAnsi="Arial" w:cs="Arial"/>
      <w:b/>
      <w:color w:val="000000"/>
      <w:sz w:val="18"/>
      <w:szCs w:val="18"/>
    </w:rPr>
  </w:style>
  <w:style w:type="paragraph" w:customStyle="1" w:styleId="TableHeader">
    <w:name w:val="TableHeader"/>
    <w:basedOn w:val="ReportDefault"/>
    <w:uiPriority w:val="1"/>
    <w:unhideWhenUsed/>
    <w:qFormat/>
    <w:pPr>
      <w:keepNext/>
      <w:keepLines/>
      <w:spacing w:before="0" w:after="0"/>
      <w:jc w:val="left"/>
      <w:textAlignment w:val="top"/>
    </w:pPr>
    <w:rPr>
      <w:rFonts w:ascii="Arial" w:hAnsi="Arial" w:cs="Arial"/>
      <w:b/>
      <w:color w:val="000000"/>
      <w:sz w:val="18"/>
      <w:szCs w:val="18"/>
    </w:rPr>
  </w:style>
  <w:style w:type="paragraph" w:customStyle="1" w:styleId="ReportElementTitle">
    <w:name w:val="ReportElementTitle"/>
    <w:basedOn w:val="ReportDefault"/>
    <w:uiPriority w:val="1"/>
    <w:unhideWhenUsed/>
    <w:qFormat/>
    <w:pPr>
      <w:keepNext/>
      <w:keepLines/>
      <w:spacing w:before="300" w:after="0"/>
      <w:jc w:val="left"/>
      <w:textAlignment w:val="top"/>
      <w:outlineLvl w:val="1"/>
    </w:pPr>
    <w:rPr>
      <w:rFonts w:ascii="Arial" w:hAnsi="Arial" w:cs="Arial"/>
      <w:b/>
      <w:color w:val="666666"/>
      <w:sz w:val="18"/>
      <w:szCs w:val="18"/>
    </w:rPr>
  </w:style>
  <w:style w:type="paragraph" w:customStyle="1" w:styleId="em">
    <w:name w:val="em"/>
    <w:basedOn w:val="body"/>
    <w:uiPriority w:val="1"/>
    <w:unhideWhenUsed/>
    <w:qFormat/>
    <w:pPr>
      <w:keepNext/>
      <w:keepLines/>
      <w:spacing w:before="0" w:after="0"/>
      <w:jc w:val="left"/>
      <w:textAlignment w:val="top"/>
    </w:pPr>
    <w:rPr>
      <w:rFonts w:ascii="Arial" w:hAnsi="Arial" w:cs="Arial"/>
      <w:i/>
      <w:color w:val="000000"/>
      <w:sz w:val="18"/>
      <w:szCs w:val="18"/>
    </w:rPr>
  </w:style>
  <w:style w:type="paragraph" w:customStyle="1" w:styleId="i">
    <w:name w:val="i"/>
    <w:basedOn w:val="body"/>
    <w:uiPriority w:val="1"/>
    <w:unhideWhenUsed/>
    <w:qFormat/>
    <w:pPr>
      <w:keepNext/>
      <w:keepLines/>
      <w:spacing w:before="0" w:after="0"/>
      <w:jc w:val="left"/>
      <w:textAlignment w:val="top"/>
    </w:pPr>
    <w:rPr>
      <w:rFonts w:ascii="Arial" w:hAnsi="Arial" w:cs="Arial"/>
      <w:i/>
      <w:color w:val="000000"/>
      <w:sz w:val="18"/>
      <w:szCs w:val="18"/>
    </w:rPr>
  </w:style>
  <w:style w:type="paragraph" w:customStyle="1" w:styleId="TableColumn">
    <w:name w:val="TableColumn"/>
    <w:basedOn w:val="ReportDefault"/>
    <w:uiPriority w:val="1"/>
    <w:unhideWhenUsed/>
    <w:qFormat/>
    <w:pPr>
      <w:keepNext/>
      <w:keepLines/>
      <w:spacing w:before="0" w:after="0"/>
      <w:jc w:val="left"/>
      <w:textAlignment w:val="top"/>
    </w:pPr>
    <w:rPr>
      <w:rFonts w:ascii="Arial" w:hAnsi="Arial" w:cs="Arial"/>
      <w:color w:val="000000"/>
      <w:sz w:val="18"/>
      <w:szCs w:val="18"/>
    </w:rPr>
  </w:style>
  <w:style w:type="paragraph" w:customStyle="1" w:styleId="ReportElementTitleL2">
    <w:name w:val="ReportElementTitleL2"/>
    <w:basedOn w:val="ReportElementTitle"/>
    <w:uiPriority w:val="1"/>
    <w:unhideWhenUsed/>
    <w:qFormat/>
    <w:pPr>
      <w:keepNext/>
      <w:keepLines/>
      <w:spacing w:before="200" w:after="0"/>
      <w:jc w:val="left"/>
      <w:textAlignment w:val="top"/>
      <w:outlineLvl w:val="2"/>
    </w:pPr>
    <w:rPr>
      <w:rFonts w:ascii="Arial" w:hAnsi="Arial" w:cs="Arial"/>
      <w:b/>
      <w:color w:val="666666"/>
      <w:sz w:val="18"/>
      <w:szCs w:val="18"/>
    </w:rPr>
  </w:style>
  <w:style w:type="paragraph" w:customStyle="1" w:styleId="p">
    <w:name w:val="p"/>
    <w:basedOn w:val="body"/>
    <w:uiPriority w:val="1"/>
    <w:unhideWhenUsed/>
    <w:qFormat/>
    <w:pPr>
      <w:keepNext/>
      <w:keepLines/>
      <w:spacing w:before="0" w:after="0"/>
      <w:jc w:val="left"/>
      <w:textAlignment w:val="top"/>
    </w:pPr>
    <w:rPr>
      <w:rFonts w:ascii="Arial" w:hAnsi="Arial" w:cs="Arial"/>
      <w:color w:val="000000"/>
      <w:sz w:val="18"/>
      <w:szCs w:val="18"/>
    </w:rPr>
  </w:style>
  <w:style w:type="paragraph" w:customStyle="1" w:styleId="td">
    <w:name w:val="td"/>
    <w:basedOn w:val="body"/>
    <w:uiPriority w:val="1"/>
    <w:unhideWhenUsed/>
    <w:qFormat/>
    <w:pPr>
      <w:keepNext/>
      <w:keepLines/>
      <w:spacing w:before="0" w:after="0"/>
      <w:jc w:val="left"/>
      <w:textAlignment w:val="top"/>
    </w:pPr>
    <w:rPr>
      <w:rFonts w:ascii="Arial" w:hAnsi="Arial" w:cs="Arial"/>
      <w:color w:val="000000"/>
      <w:sz w:val="18"/>
      <w:szCs w:val="18"/>
    </w:rPr>
  </w:style>
  <w:style w:type="paragraph" w:customStyle="1" w:styleId="tenkSubHeaderStyle">
    <w:name w:val="tenkSubHeaderStyle"/>
    <w:basedOn w:val="CvHeaderStyle"/>
    <w:uiPriority w:val="1"/>
    <w:unhideWhenUsed/>
    <w:qFormat/>
    <w:pPr>
      <w:keepNext/>
      <w:keepLines/>
      <w:spacing w:before="120" w:after="0"/>
      <w:jc w:val="left"/>
      <w:textAlignment w:val="top"/>
    </w:pPr>
    <w:rPr>
      <w:rFonts w:ascii="Arial" w:hAnsi="Arial" w:cs="Arial"/>
      <w:i/>
      <w:color w:val="000000"/>
      <w:sz w:val="18"/>
      <w:szCs w:val="18"/>
    </w:rPr>
  </w:style>
  <w:style w:type="character" w:customStyle="1" w:styleId="ReportTitle">
    <w:name w:val="ReportTitle"/>
    <w:basedOn w:val="ReportDefault"/>
    <w:uiPriority w:val="1"/>
    <w:unhideWhenUsed/>
    <w:qFormat/>
    <w:pPr>
      <w:keepNext/>
      <w:keepLines/>
      <w:spacing w:before="200" w:after="0"/>
      <w:jc w:val="left"/>
      <w:textAlignment w:val="top"/>
    </w:pPr>
    <w:rPr>
      <w:rFonts w:ascii="Arial" w:hAnsi="Arial" w:cs="Arial"/>
      <w:color w:val="000000"/>
      <w:sz w:val="24"/>
      <w:szCs w:val="24"/>
    </w:rPr>
  </w:style>
  <w:style w:type="paragraph" w:customStyle="1" w:styleId="subheader">
    <w:name w:val="subheader"/>
    <w:basedOn w:val="body"/>
    <w:uiPriority w:val="1"/>
    <w:unhideWhenUsed/>
    <w:qFormat/>
    <w:pPr>
      <w:keepNext/>
      <w:keepLines/>
      <w:spacing w:before="200" w:after="0"/>
      <w:jc w:val="left"/>
      <w:textAlignment w:val="top"/>
    </w:pPr>
    <w:rPr>
      <w:rFonts w:ascii="Arial" w:hAnsi="Arial" w:cs="Arial"/>
      <w:b/>
      <w:color w:val="000000"/>
      <w:sz w:val="18"/>
      <w:szCs w:val="18"/>
    </w:rPr>
  </w:style>
  <w:style w:type="character" w:customStyle="1" w:styleId="properties_value">
    <w:name w:val="properties_value"/>
    <w:basedOn w:val="body"/>
    <w:uiPriority w:val="1"/>
    <w:unhideWhenUsed/>
    <w:qFormat/>
    <w:pPr>
      <w:keepNext/>
      <w:keepLines/>
      <w:spacing w:before="0" w:after="0"/>
      <w:jc w:val="left"/>
      <w:textAlignment w:val="top"/>
    </w:pPr>
    <w:rPr>
      <w:rFonts w:ascii="Arial" w:hAnsi="Arial" w:cs="Arial"/>
      <w:color w:val="000000"/>
      <w:sz w:val="18"/>
      <w:szCs w:val="18"/>
    </w:rPr>
  </w:style>
  <w:style w:type="paragraph" w:customStyle="1" w:styleId="CvTextStyleRight">
    <w:name w:val="CvTextStyleRight"/>
    <w:basedOn w:val="ReportDefault"/>
    <w:uiPriority w:val="1"/>
    <w:unhideWhenUsed/>
    <w:qFormat/>
    <w:pPr>
      <w:keepNext/>
      <w:keepLines/>
      <w:spacing w:before="0" w:after="0"/>
      <w:jc w:val="right"/>
      <w:textAlignment w:val="top"/>
    </w:pPr>
    <w:rPr>
      <w:rFonts w:ascii="Arial" w:hAnsi="Arial" w:cs="Arial"/>
      <w:color w:val="000000"/>
      <w:sz w:val="18"/>
      <w:szCs w:val="18"/>
    </w:rPr>
  </w:style>
  <w:style w:type="paragraph" w:customStyle="1" w:styleId="NIHBiosketchHeaderStyle">
    <w:name w:val="NIHBiosketchHeaderStyle"/>
    <w:basedOn w:val="CvHeaderStyle"/>
    <w:uiPriority w:val="1"/>
    <w:unhideWhenUsed/>
    <w:qFormat/>
    <w:pPr>
      <w:keepNext/>
      <w:keepLines/>
      <w:spacing w:before="240" w:after="40"/>
      <w:jc w:val="left"/>
      <w:textAlignment w:val="top"/>
    </w:pPr>
    <w:rPr>
      <w:rFonts w:ascii="Arial" w:hAnsi="Arial" w:cs="Arial"/>
      <w:b/>
      <w:color w:val="000000"/>
      <w:sz w:val="18"/>
      <w:szCs w:val="18"/>
    </w:rPr>
  </w:style>
  <w:style w:type="table" w:styleId="PureLayoutTableStyle">
    <w:name w:val="Pure Layout Table Style"/>
    <w:uiPriority w:val="1"/>
    <w:pPr>
      <w:spacing w:after="0" w:line="240" w:lineRule="auto"/>
    </w:pPr>
    <w:rPr>
      <w:color w:val="000000" w:themeColor="text1"/>
    </w:rPr>
    <w:tblPr>
      <w:tblLayout w:type="fixed"/>
      <w:tblStyleRowBandSize w:val="0"/>
      <w:tblStyleColBandSize w:val="0"/>
      <w:tblInd w:w="0" w:type="dxa"/>
      <w:tblCellMar>
        <w:top w:w="40" w:type="dxa"/>
        <w:left w:w="108" w:type="dxa"/>
        <w:bottom w:w="40" w:type="dxa"/>
        <w:right w:w="108" w:type="dxa"/>
      </w:tblCellMar>
    </w:tblPr>
    <w:tcPr>
      <w:vAlign w:val="center"/>
    </w:tcPr>
  </w:style>
  <w:style w:type="table" w:styleId="PureReportTableStyle">
    <w:name w:val="Pure Report Table Style"/>
    <w:uiPriority w:val="1"/>
    <w:pPr>
      <w:spacing w:after="0" w:line="240" w:lineRule="auto"/>
    </w:pPr>
    <w:rPr>
      <w:color w:val="000000" w:themeColor="text1"/>
    </w:rPr>
    <w:tblPr>
      <w:tblStyleRowBandSize w:val="0"/>
      <w:tblStyleColBandSize w:val="0"/>
      <w:tblInd w:w="0" w:type="dxa"/>
      <w:tblCellMar>
        <w:top w:w="60" w:type="dxa"/>
        <w:left w:w="108" w:type="dxa"/>
        <w:bottom w:w="60" w:type="dxa"/>
        <w:right w:w="108" w:type="dxa"/>
      </w:tblCellMar>
    </w:tblPr>
    <w:tblStylePr w:type="firstRow">
      <w:tblPr/>
      <w:tcPr>
        <w:tcBorders>
          <w:top w:val="nil"/>
          <w:bottom w:val="single" w:sz="8" w:space="0" w:color="000000" w:themeColor="text1"/>
        </w:tcBorders>
      </w:tcPr>
    </w:tblStylePr>
    <w:tblStylePr w:type="lastRow">
      <w:tblPr/>
      <w:tcPr>
        <w:tcBorders>
          <w:top w:val="nil"/>
          <w:bottom w:val="single" w:sz="8" w:space="0" w:color="000000" w:themeColor="text1"/>
        </w:tcBorders>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da-DK"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no"?><Relationships xmlns="http://schemas.openxmlformats.org/package/2006/relationships"><Relationship Id="rId1" Target="styles.xml" Type="http://schemas.openxmlformats.org/officeDocument/2006/relationships/styles"/><Relationship Id="rId2" Target="stylesWithEffects.xml" Type="http://schemas.microsoft.com/office/2007/relationships/stylesWithEffects"/><Relationship Id="rId3" Target="settings.xml" Type="http://schemas.openxmlformats.org/officeDocument/2006/relationships/settings"/><Relationship Id="rId4" Target="webSettings.xml" Type="http://schemas.openxmlformats.org/officeDocument/2006/relationships/webSettings"/><Relationship Id="rId5" Target="fontTable.xml" Type="http://schemas.openxmlformats.org/officeDocument/2006/relationships/fontTable"/><Relationship Id="rId6" Target="theme/theme1.xml" Type="http://schemas.openxmlformats.org/officeDocument/2006/relationships/theme"/><Relationship Id="rId7" Target="numbering.xml" Type="http://schemas.openxmlformats.org/officeDocument/2006/relationships/numbering"/></Relationships>
</file>

<file path=word/theme/theme1.xml><?xml version="1.0" encoding="utf-8"?>
<a:theme xmlns:a="http://schemas.openxmlformats.org/drawingml/2006/main" name="Kontortema">
  <a:themeElements>
    <a:clrScheme name="Kont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ont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0</Words>
  <Characters>0</Characters>
  <Application>Pure4 report generator</Application>
  <DocSecurity>0</DocSecurity>
  <Lines>0</Lines>
  <Paragraphs>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2025-04-01T02:36:21Z</dcterms:created>
  <dc:creator>anonymous, forschungsinformationen@tu-dresden.de Nutzer:in</dc:creator>
  <dcterms:modified xsi:type="dcterms:W3CDTF">2025-04-01T02:36:21Z</dcterms:modified>
  <cp:revision>1</cp:revision>
</cp:coreProperties>
</file>